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BBD01F" w14:textId="77777777" w:rsidR="00AA6D26" w:rsidRDefault="00287127">
      <w:pPr>
        <w:spacing w:after="41" w:line="259" w:lineRule="auto"/>
        <w:ind w:left="0" w:firstLine="0"/>
        <w:jc w:val="left"/>
      </w:pPr>
      <w:r>
        <w:t xml:space="preserve"> </w:t>
      </w:r>
    </w:p>
    <w:p w14:paraId="6B2C0C07" w14:textId="741A1AD7" w:rsidR="00AA6D26" w:rsidRDefault="005C2DB9">
      <w:pPr>
        <w:pStyle w:val="Nagwek1"/>
      </w:pPr>
      <w:r>
        <w:t>Umowa na wykonanie usług programistycznych</w:t>
      </w:r>
    </w:p>
    <w:p w14:paraId="13D64F6C" w14:textId="77777777" w:rsidR="00AA6D26" w:rsidRDefault="00287127">
      <w:pPr>
        <w:spacing w:after="0" w:line="259" w:lineRule="auto"/>
        <w:ind w:left="0" w:firstLine="0"/>
        <w:jc w:val="left"/>
      </w:pPr>
      <w:r>
        <w:t xml:space="preserve"> </w:t>
      </w:r>
    </w:p>
    <w:p w14:paraId="1FB1A4D9" w14:textId="177F60DC" w:rsidR="00AA6D26" w:rsidRDefault="00287127">
      <w:pPr>
        <w:spacing w:after="13" w:line="250" w:lineRule="auto"/>
        <w:ind w:left="10" w:right="42" w:hanging="10"/>
      </w:pPr>
      <w:r>
        <w:t xml:space="preserve">zawarta w dniu </w:t>
      </w:r>
      <w:r w:rsidR="00796548">
        <w:t>…………………………….</w:t>
      </w:r>
      <w:r>
        <w:t xml:space="preserve"> r. w </w:t>
      </w:r>
      <w:r w:rsidR="00E7249D">
        <w:t>Lublinie</w:t>
      </w:r>
      <w:r>
        <w:t xml:space="preserve"> pomiędzy: </w:t>
      </w:r>
    </w:p>
    <w:p w14:paraId="7D0DDEA9" w14:textId="77777777" w:rsidR="00AA6D26" w:rsidRDefault="00287127">
      <w:pPr>
        <w:spacing w:after="0" w:line="259" w:lineRule="auto"/>
        <w:ind w:left="0" w:firstLine="0"/>
        <w:jc w:val="left"/>
      </w:pPr>
      <w:r>
        <w:t xml:space="preserve"> </w:t>
      </w:r>
    </w:p>
    <w:p w14:paraId="182404B0" w14:textId="47410BDE" w:rsidR="00AA6D26" w:rsidRDefault="00287127">
      <w:pPr>
        <w:ind w:left="0" w:right="44" w:firstLine="0"/>
      </w:pPr>
      <w:r>
        <w:rPr>
          <w:b/>
        </w:rPr>
        <w:t>Archidiecezją Lubelską</w:t>
      </w:r>
      <w:r>
        <w:t xml:space="preserve"> z siedzibą w</w:t>
      </w:r>
      <w:r>
        <w:rPr>
          <w:b/>
        </w:rPr>
        <w:t xml:space="preserve"> </w:t>
      </w:r>
      <w:r>
        <w:t>Lublinie (20-</w:t>
      </w:r>
      <w:r w:rsidR="004A157D">
        <w:t>105</w:t>
      </w:r>
      <w:r>
        <w:t xml:space="preserve">), ul. Prymasa Stefana Wyszyńskiego 2, NIP: </w:t>
      </w:r>
    </w:p>
    <w:p w14:paraId="38D4A130" w14:textId="52E43073" w:rsidR="00AA6D26" w:rsidRDefault="00287127" w:rsidP="00E7249D">
      <w:pPr>
        <w:ind w:left="0" w:right="331" w:firstLine="0"/>
      </w:pPr>
      <w:r>
        <w:t>9461834357,</w:t>
      </w:r>
      <w:r>
        <w:rPr>
          <w:sz w:val="22"/>
        </w:rPr>
        <w:t xml:space="preserve">  </w:t>
      </w:r>
      <w:r>
        <w:t xml:space="preserve">reprezentowaną przez </w:t>
      </w:r>
      <w:r w:rsidR="00E7249D">
        <w:t>ks. Jakuba Olecha</w:t>
      </w:r>
      <w:r>
        <w:t xml:space="preserve"> </w:t>
      </w:r>
      <w:r w:rsidR="00E7249D">
        <w:t>– Zastępca Ekonoma Archidiecezji Lubelskiej</w:t>
      </w:r>
      <w:r>
        <w:t xml:space="preserve">; </w:t>
      </w:r>
      <w:r>
        <w:rPr>
          <w:sz w:val="22"/>
        </w:rPr>
        <w:t xml:space="preserve"> </w:t>
      </w:r>
    </w:p>
    <w:p w14:paraId="503892B1" w14:textId="77777777" w:rsidR="00AA6D26" w:rsidRDefault="00287127">
      <w:pPr>
        <w:spacing w:after="0" w:line="259" w:lineRule="auto"/>
        <w:ind w:left="0" w:firstLine="0"/>
        <w:jc w:val="left"/>
      </w:pPr>
      <w:r>
        <w:t xml:space="preserve"> </w:t>
      </w:r>
    </w:p>
    <w:p w14:paraId="25606B7E" w14:textId="77777777" w:rsidR="00AA6D26" w:rsidRDefault="00287127">
      <w:pPr>
        <w:spacing w:after="0" w:line="259" w:lineRule="auto"/>
        <w:ind w:left="-5" w:hanging="10"/>
        <w:jc w:val="left"/>
      </w:pPr>
      <w:r>
        <w:t xml:space="preserve">zwaną dalej: </w:t>
      </w:r>
      <w:r>
        <w:rPr>
          <w:b/>
        </w:rPr>
        <w:t>„Zamawiającym”,</w:t>
      </w:r>
      <w:r>
        <w:t xml:space="preserve"> </w:t>
      </w:r>
    </w:p>
    <w:p w14:paraId="7F08766B" w14:textId="77777777" w:rsidR="00AA6D26" w:rsidRDefault="00287127">
      <w:pPr>
        <w:spacing w:after="0" w:line="259" w:lineRule="auto"/>
        <w:ind w:left="0" w:firstLine="0"/>
        <w:jc w:val="left"/>
      </w:pPr>
      <w:r>
        <w:t xml:space="preserve"> </w:t>
      </w:r>
    </w:p>
    <w:p w14:paraId="02B3E92D" w14:textId="77777777" w:rsidR="00AA6D26" w:rsidRDefault="00287127">
      <w:pPr>
        <w:spacing w:after="13" w:line="250" w:lineRule="auto"/>
        <w:ind w:left="10" w:right="42" w:hanging="10"/>
      </w:pPr>
      <w:r>
        <w:t xml:space="preserve">a </w:t>
      </w:r>
    </w:p>
    <w:p w14:paraId="4B051207" w14:textId="77777777" w:rsidR="00AA6D26" w:rsidRDefault="00287127">
      <w:pPr>
        <w:spacing w:after="0" w:line="259" w:lineRule="auto"/>
        <w:ind w:left="0" w:firstLine="0"/>
        <w:jc w:val="left"/>
      </w:pPr>
      <w:r>
        <w:t xml:space="preserve"> </w:t>
      </w:r>
    </w:p>
    <w:p w14:paraId="137FDD8C" w14:textId="13436047" w:rsidR="00AA6D26" w:rsidRDefault="00796548" w:rsidP="00E7249D">
      <w:pPr>
        <w:tabs>
          <w:tab w:val="center" w:pos="4127"/>
          <w:tab w:val="center" w:pos="5178"/>
          <w:tab w:val="center" w:pos="6258"/>
          <w:tab w:val="center" w:pos="7596"/>
          <w:tab w:val="right" w:pos="9120"/>
        </w:tabs>
        <w:ind w:left="0" w:firstLine="0"/>
        <w:jc w:val="left"/>
      </w:pPr>
      <w:r>
        <w:t>………………………….</w:t>
      </w:r>
      <w:r w:rsidR="00287127">
        <w:t xml:space="preserve"> </w:t>
      </w:r>
      <w:r w:rsidR="00E7249D">
        <w:t xml:space="preserve"> </w:t>
      </w:r>
      <w:r w:rsidR="00287127">
        <w:t xml:space="preserve">siedzibą </w:t>
      </w:r>
      <w:r w:rsidR="00E7249D">
        <w:t xml:space="preserve"> </w:t>
      </w:r>
      <w:r w:rsidR="00287127">
        <w:t xml:space="preserve">w </w:t>
      </w:r>
      <w:r w:rsidR="00E7249D">
        <w:t xml:space="preserve"> </w:t>
      </w:r>
      <w:r>
        <w:t>………………………………………….</w:t>
      </w:r>
      <w:r w:rsidR="00287127">
        <w:t>, NIP:</w:t>
      </w:r>
      <w:r w:rsidR="00E7249D">
        <w:t xml:space="preserve"> </w:t>
      </w:r>
      <w:r>
        <w:t>…………….</w:t>
      </w:r>
      <w:r w:rsidR="00287127">
        <w:t xml:space="preserve">,  </w:t>
      </w:r>
    </w:p>
    <w:p w14:paraId="2B62F10B" w14:textId="3B67C13D" w:rsidR="00AA6D26" w:rsidRDefault="00287127">
      <w:pPr>
        <w:ind w:left="0" w:right="44" w:firstLine="0"/>
      </w:pPr>
      <w:r>
        <w:t xml:space="preserve">reprezentowaną przez </w:t>
      </w:r>
      <w:r w:rsidR="00796548">
        <w:t>……………………………………………..</w:t>
      </w:r>
      <w:r>
        <w:t xml:space="preserve">;  </w:t>
      </w:r>
    </w:p>
    <w:p w14:paraId="0DC5FAC8" w14:textId="77777777" w:rsidR="00AA6D26" w:rsidRDefault="00287127">
      <w:pPr>
        <w:spacing w:after="0" w:line="259" w:lineRule="auto"/>
        <w:ind w:left="0" w:firstLine="0"/>
        <w:jc w:val="left"/>
      </w:pPr>
      <w:r>
        <w:t xml:space="preserve"> </w:t>
      </w:r>
    </w:p>
    <w:p w14:paraId="7F327E94" w14:textId="77777777" w:rsidR="00AA6D26" w:rsidRDefault="00287127">
      <w:pPr>
        <w:spacing w:after="0" w:line="259" w:lineRule="auto"/>
        <w:ind w:left="-5" w:hanging="10"/>
        <w:jc w:val="left"/>
      </w:pPr>
      <w:r>
        <w:t xml:space="preserve">zwaną dalej: </w:t>
      </w:r>
      <w:r>
        <w:rPr>
          <w:b/>
        </w:rPr>
        <w:t>„Wykonawcą”</w:t>
      </w:r>
      <w:r>
        <w:t xml:space="preserve"> </w:t>
      </w:r>
    </w:p>
    <w:p w14:paraId="4F2EEF3F" w14:textId="77777777" w:rsidR="00AA6D26" w:rsidRDefault="00287127">
      <w:pPr>
        <w:spacing w:after="0" w:line="259" w:lineRule="auto"/>
        <w:ind w:left="0" w:firstLine="0"/>
        <w:jc w:val="left"/>
      </w:pPr>
      <w:r>
        <w:t xml:space="preserve"> </w:t>
      </w:r>
    </w:p>
    <w:p w14:paraId="569D2AE9" w14:textId="77777777" w:rsidR="00AA6D26" w:rsidRDefault="00287127">
      <w:pPr>
        <w:ind w:left="0" w:right="44" w:firstLine="0"/>
      </w:pPr>
      <w:r>
        <w:t>w dalszej części niniejszej Umowy nazywanymi łącznie Stronami.</w:t>
      </w:r>
      <w:r>
        <w:rPr>
          <w:b/>
        </w:rPr>
        <w:t xml:space="preserve"> </w:t>
      </w:r>
    </w:p>
    <w:p w14:paraId="6684237B" w14:textId="77777777" w:rsidR="00AA6D26" w:rsidRDefault="00287127">
      <w:pPr>
        <w:spacing w:after="0" w:line="259" w:lineRule="auto"/>
        <w:ind w:left="0" w:firstLine="0"/>
        <w:jc w:val="left"/>
      </w:pPr>
      <w:r>
        <w:t xml:space="preserve"> </w:t>
      </w:r>
    </w:p>
    <w:p w14:paraId="765202AB" w14:textId="77777777" w:rsidR="00AA6D26" w:rsidRDefault="00287127">
      <w:pPr>
        <w:spacing w:after="0" w:line="259" w:lineRule="auto"/>
        <w:ind w:left="0" w:firstLine="0"/>
        <w:jc w:val="left"/>
      </w:pPr>
      <w:r>
        <w:t xml:space="preserve"> </w:t>
      </w:r>
    </w:p>
    <w:p w14:paraId="433D43EC" w14:textId="77777777" w:rsidR="00AA6D26" w:rsidRDefault="00287127">
      <w:pPr>
        <w:pStyle w:val="Nagwek2"/>
        <w:ind w:right="52"/>
      </w:pPr>
      <w:r>
        <w:t xml:space="preserve">§ 1 [Przedmiot Umowy] </w:t>
      </w:r>
    </w:p>
    <w:p w14:paraId="03EBE3BC" w14:textId="37BB8F47" w:rsidR="00C7798B" w:rsidRDefault="00287127" w:rsidP="009E5FB0">
      <w:pPr>
        <w:numPr>
          <w:ilvl w:val="0"/>
          <w:numId w:val="1"/>
        </w:numPr>
        <w:ind w:right="44" w:hanging="275"/>
      </w:pPr>
      <w:r>
        <w:t>Zamawiający zleca, a Wykonawca przyjmuje do wykonania</w:t>
      </w:r>
      <w:r w:rsidR="00796548">
        <w:t xml:space="preserve"> u</w:t>
      </w:r>
      <w:r w:rsidR="00796548">
        <w:rPr>
          <w:rStyle w:val="Pogrubienie"/>
        </w:rPr>
        <w:t>sługi programistyczne związane z rozwojem systemu SeAK w zakresie poprawy cyberbezpieczeństwa, zwiększenia dostępności oraz zapewnienia zgodności z wymaganiami e-usług utrzymania i zarządzania miejscami pochówku</w:t>
      </w:r>
    </w:p>
    <w:p w14:paraId="20637A7F" w14:textId="5A84B65D" w:rsidR="00AA6D26" w:rsidRDefault="00287127" w:rsidP="00C7798B">
      <w:pPr>
        <w:ind w:left="701" w:right="44" w:firstLine="0"/>
      </w:pPr>
      <w:r>
        <w:t xml:space="preserve">zgodnie ze Specyfikacją przedmiotu zamówienia </w:t>
      </w:r>
      <w:r w:rsidR="006C2922">
        <w:t xml:space="preserve">zawartą w zapytaniu ofertowym z dnia </w:t>
      </w:r>
      <w:r w:rsidR="00550E40">
        <w:t>16</w:t>
      </w:r>
      <w:r w:rsidR="00E7249D">
        <w:t>.</w:t>
      </w:r>
      <w:r w:rsidR="00796548">
        <w:t>0</w:t>
      </w:r>
      <w:r w:rsidR="00E7249D">
        <w:t>1.202</w:t>
      </w:r>
      <w:r w:rsidR="00796548">
        <w:t>6</w:t>
      </w:r>
      <w:r w:rsidR="00E7249D">
        <w:t xml:space="preserve"> r.</w:t>
      </w:r>
    </w:p>
    <w:p w14:paraId="235F11BC" w14:textId="7FFC6B21" w:rsidR="00AA6D26" w:rsidRDefault="00287127">
      <w:pPr>
        <w:numPr>
          <w:ilvl w:val="0"/>
          <w:numId w:val="1"/>
        </w:numPr>
        <w:ind w:right="44"/>
      </w:pPr>
      <w:r>
        <w:t>Wykonawca zobowiązuje się zrealizować w/w usług</w:t>
      </w:r>
      <w:r w:rsidR="00544161">
        <w:t>i</w:t>
      </w:r>
      <w:r>
        <w:t xml:space="preserve"> na warunkach określonych w treści niniejszej Umowy, Oferty stanowiącej Załącznik nr 1 do Umowy oraz Zapytania ofertowego stanowiącego Załącznik nr 2 do Umowy.  </w:t>
      </w:r>
    </w:p>
    <w:p w14:paraId="32C6E622" w14:textId="11A6DA2F" w:rsidR="00AA6D26" w:rsidRDefault="00AA6D26">
      <w:pPr>
        <w:spacing w:after="0" w:line="259" w:lineRule="auto"/>
        <w:ind w:left="0" w:firstLine="0"/>
        <w:jc w:val="left"/>
      </w:pPr>
    </w:p>
    <w:p w14:paraId="137762D2" w14:textId="77777777" w:rsidR="00AA6D26" w:rsidRDefault="00287127">
      <w:pPr>
        <w:pStyle w:val="Nagwek2"/>
        <w:ind w:right="52"/>
      </w:pPr>
      <w:r>
        <w:t xml:space="preserve">§ 2 [Termin i warunki realizacji przedmiotu Umowy] </w:t>
      </w:r>
    </w:p>
    <w:p w14:paraId="6616DC2B" w14:textId="3EECF016" w:rsidR="00AA6D26" w:rsidRDefault="00287127">
      <w:pPr>
        <w:numPr>
          <w:ilvl w:val="0"/>
          <w:numId w:val="2"/>
        </w:numPr>
        <w:ind w:right="44"/>
      </w:pPr>
      <w:r>
        <w:t xml:space="preserve">Przedmiot Umowy zostanie zrealizowany w terminie </w:t>
      </w:r>
      <w:r w:rsidR="000C7B52">
        <w:t>………………….</w:t>
      </w:r>
      <w:r>
        <w:t xml:space="preserve">  </w:t>
      </w:r>
    </w:p>
    <w:p w14:paraId="16093B36" w14:textId="490D0707" w:rsidR="00AA6D26" w:rsidRDefault="00287127">
      <w:pPr>
        <w:numPr>
          <w:ilvl w:val="0"/>
          <w:numId w:val="2"/>
        </w:numPr>
        <w:ind w:right="44"/>
      </w:pPr>
      <w:r>
        <w:t xml:space="preserve">Odbiór rezultatów prac zrealizowanych przez Wykonawcę nastąpi poprzez podpisanie protokołów odbioru przez Zamawiającego i Wykonawcę. Protokół może zostać podpisany elektronicznie (kwalifikowany podpis elektroniczny).  </w:t>
      </w:r>
    </w:p>
    <w:p w14:paraId="7B313512" w14:textId="77777777" w:rsidR="00AA6D26" w:rsidRDefault="00287127">
      <w:pPr>
        <w:numPr>
          <w:ilvl w:val="0"/>
          <w:numId w:val="2"/>
        </w:numPr>
        <w:ind w:right="44"/>
      </w:pPr>
      <w:r>
        <w:t xml:space="preserve">Podpisany przez Strony protokół odbioru, stanowić będzie podstawę do wystawienia przez Wykonawcę faktury.  </w:t>
      </w:r>
    </w:p>
    <w:p w14:paraId="29CDE50F" w14:textId="77777777" w:rsidR="00AA6D26" w:rsidRDefault="00287127">
      <w:pPr>
        <w:spacing w:after="0" w:line="259" w:lineRule="auto"/>
        <w:ind w:left="0" w:firstLine="0"/>
        <w:jc w:val="left"/>
      </w:pPr>
      <w:r>
        <w:t xml:space="preserve"> </w:t>
      </w:r>
    </w:p>
    <w:p w14:paraId="5AD92B1E" w14:textId="77777777" w:rsidR="00AA6D26" w:rsidRDefault="00287127">
      <w:pPr>
        <w:pStyle w:val="Nagwek2"/>
        <w:ind w:right="52"/>
      </w:pPr>
      <w:r>
        <w:t xml:space="preserve">§ 3 [Autorskie prawa majątkowe] </w:t>
      </w:r>
    </w:p>
    <w:p w14:paraId="5858005A" w14:textId="77777777" w:rsidR="00AA6D26" w:rsidRDefault="00287127">
      <w:pPr>
        <w:numPr>
          <w:ilvl w:val="0"/>
          <w:numId w:val="3"/>
        </w:numPr>
        <w:ind w:right="44"/>
      </w:pPr>
      <w:r>
        <w:t xml:space="preserve">Z chwilą zaakceptowania przez Zamawiającego danego etapu zamówienia w ramach, którego wytworzony został utwór w rozumieniu ustawy z dnia 4 lutego 1994 r. o prawie autorskim i prawach pokrewnych (Dz. U. z 2021 r. poz. 1062.), Wykonawca, w ramach wynagrodzenia przewidzianego w Umowie, przenosi na Zamawiającego autorskie prawa majątkowe i prawa pokrewne do nieograniczonego w czasie korzystania i rozporządzania utworem w kraju i za granicą, oraz zezwoli na wykonywanie przez Zamawiającego autorskiego prawa zależnego.  </w:t>
      </w:r>
    </w:p>
    <w:p w14:paraId="43127076" w14:textId="77777777" w:rsidR="00AA6D26" w:rsidRDefault="00287127">
      <w:pPr>
        <w:numPr>
          <w:ilvl w:val="0"/>
          <w:numId w:val="3"/>
        </w:numPr>
        <w:ind w:right="44"/>
      </w:pPr>
      <w:r>
        <w:lastRenderedPageBreak/>
        <w:t xml:space="preserve">Zgodnie z ust. 1, Wykonawca przenosi na Zamawiającego na zasadach wyłączności autorskie prawa majątkowe do utworów na następujących polach eksploatacji:  </w:t>
      </w:r>
    </w:p>
    <w:p w14:paraId="35712AB2" w14:textId="77777777" w:rsidR="00AA6D26" w:rsidRDefault="00287127">
      <w:pPr>
        <w:numPr>
          <w:ilvl w:val="1"/>
          <w:numId w:val="3"/>
        </w:numPr>
        <w:ind w:left="1287" w:right="44" w:hanging="281"/>
      </w:pPr>
      <w:r>
        <w:t xml:space="preserve">używanie i rozpowszechnianie całości lub fragmentów (części) utworów dowolną techniką, w tym techniką druku, reprograficzną, zapisu magnetycznego, elektromagnetycznego, optycznego, techniką cyfrową, m.in. w publikacjach prasowych, materiałach drukowanych i elektronicznych oraz innych kanałach komunikacyjnych, w tym w Internecie; </w:t>
      </w:r>
    </w:p>
    <w:p w14:paraId="517FC19C" w14:textId="77777777" w:rsidR="00AA6D26" w:rsidRDefault="00287127">
      <w:pPr>
        <w:numPr>
          <w:ilvl w:val="1"/>
          <w:numId w:val="3"/>
        </w:numPr>
        <w:ind w:left="1287" w:right="44" w:hanging="281"/>
      </w:pPr>
      <w:r>
        <w:t xml:space="preserve">utrwalanie i zwielokrotnianie utworów, w tym techniką druku, reprograficzną, zapisu magnetycznego, elektromagnetycznego, optycznego, techniką cyfrową; </w:t>
      </w:r>
    </w:p>
    <w:p w14:paraId="2D335A6F" w14:textId="77777777" w:rsidR="00AA6D26" w:rsidRDefault="00287127">
      <w:pPr>
        <w:numPr>
          <w:ilvl w:val="1"/>
          <w:numId w:val="3"/>
        </w:numPr>
        <w:ind w:left="1287" w:right="44" w:hanging="281"/>
      </w:pPr>
      <w:r>
        <w:t xml:space="preserve">wprowadzanie utworów do pamięci komputera; </w:t>
      </w:r>
    </w:p>
    <w:p w14:paraId="26212938" w14:textId="77777777" w:rsidR="00AA6D26" w:rsidRDefault="00287127">
      <w:pPr>
        <w:numPr>
          <w:ilvl w:val="1"/>
          <w:numId w:val="3"/>
        </w:numPr>
        <w:ind w:left="1287" w:right="44" w:hanging="281"/>
      </w:pPr>
      <w:r>
        <w:t xml:space="preserve">publiczne wykonanie, odtwarzanie, wystawianie, wyświetlanie, udostępnienie utworów lub ich fragmentów (części) w taki sposób, aby każdy mógł mieć do nich dostęp w miejscu  i czasie przez siebie wybranym; </w:t>
      </w:r>
    </w:p>
    <w:p w14:paraId="61371B77" w14:textId="77777777" w:rsidR="00AA6D26" w:rsidRDefault="00287127">
      <w:pPr>
        <w:numPr>
          <w:ilvl w:val="1"/>
          <w:numId w:val="3"/>
        </w:numPr>
        <w:ind w:left="1287" w:right="44" w:hanging="281"/>
      </w:pPr>
      <w:r>
        <w:t xml:space="preserve">wprowadzanie i publiczne udostępnianie utworów lub ich fragmentów (części) w sieci </w:t>
      </w:r>
    </w:p>
    <w:p w14:paraId="1A258112" w14:textId="77777777" w:rsidR="00AA6D26" w:rsidRDefault="00287127">
      <w:pPr>
        <w:spacing w:after="13" w:line="250" w:lineRule="auto"/>
        <w:ind w:left="1296" w:right="42" w:hanging="10"/>
      </w:pPr>
      <w:r>
        <w:t xml:space="preserve">Internet oraz lokalnych sieciach komputerowych i innych sieciach komputerowych; </w:t>
      </w:r>
    </w:p>
    <w:p w14:paraId="2BD5450A" w14:textId="77777777" w:rsidR="00AA6D26" w:rsidRDefault="00287127">
      <w:pPr>
        <w:numPr>
          <w:ilvl w:val="1"/>
          <w:numId w:val="3"/>
        </w:numPr>
        <w:ind w:left="1287" w:right="44" w:hanging="281"/>
      </w:pPr>
      <w:r>
        <w:t xml:space="preserve">sporządzanie wersji obcojęzycznych utworów lub ich fragmentów (części); </w:t>
      </w:r>
    </w:p>
    <w:p w14:paraId="2FC65EA2" w14:textId="77777777" w:rsidR="00AA6D26" w:rsidRDefault="00287127">
      <w:pPr>
        <w:numPr>
          <w:ilvl w:val="1"/>
          <w:numId w:val="3"/>
        </w:numPr>
        <w:ind w:left="1287" w:right="44" w:hanging="281"/>
      </w:pPr>
      <w:r>
        <w:t xml:space="preserve">używanie i korzystanie z utworów w tym w sposób określony powyżej, tak przez Zamawiającego, jak i inne upoważnione przez niego podmioty, na własny użytek lub użytek jednostek powiązanych, w celu prawidłowego zrealizowania zobowiązań wynikających z umów, jakie Zamawiającym zawarł lub zamierza zawrzeć.  </w:t>
      </w:r>
    </w:p>
    <w:p w14:paraId="68294A0F" w14:textId="77777777" w:rsidR="00AA6D26" w:rsidRDefault="00287127">
      <w:pPr>
        <w:numPr>
          <w:ilvl w:val="0"/>
          <w:numId w:val="3"/>
        </w:numPr>
        <w:ind w:right="44"/>
      </w:pPr>
      <w:r>
        <w:t>Wykonawca zobowiązuje się wobec Zamawiającego, że w momencie przekazania utworów będą mu przysługiwały prawa autorskie do nich</w:t>
      </w:r>
      <w:r>
        <w:rPr>
          <w:color w:val="FF0000"/>
        </w:rPr>
        <w:t xml:space="preserve"> </w:t>
      </w:r>
      <w:r>
        <w:t xml:space="preserve">w zakresie wystarczającym do przekazania ich Zamawiającemu na polach eksploatacji wymienionych w ust. 2.  </w:t>
      </w:r>
    </w:p>
    <w:p w14:paraId="130B2028" w14:textId="77777777" w:rsidR="00AA6D26" w:rsidRDefault="00287127">
      <w:pPr>
        <w:numPr>
          <w:ilvl w:val="0"/>
          <w:numId w:val="3"/>
        </w:numPr>
        <w:ind w:right="44"/>
      </w:pPr>
      <w:r>
        <w:t xml:space="preserve">Z tytułu przeniesienia autorskich praw majątkowych zgodnie z treścią niniejszego paragrafu, Wykonawcy nie przysługuje dodatkowe wynagrodzenie ponad wynagrodzenie określone w § 4 Umowy.  </w:t>
      </w:r>
    </w:p>
    <w:p w14:paraId="2CDD57EE" w14:textId="77777777" w:rsidR="00AA6D26" w:rsidRDefault="00287127">
      <w:pPr>
        <w:numPr>
          <w:ilvl w:val="0"/>
          <w:numId w:val="3"/>
        </w:numPr>
        <w:ind w:right="44"/>
      </w:pPr>
      <w:r>
        <w:t xml:space="preserve">W wypadku ujawnienia nowego pola eksploatacji mającego znaczenie dla Zamawiającego, Strony sporządzą do niniejszej Umowy pisemny aneks, dodając postanowienie, na mocy którego Wykonawca przeniesie na Zamawiającego autorskie prawa majątkowe do tego pola eksploatacji bezpłatnie.  </w:t>
      </w:r>
    </w:p>
    <w:p w14:paraId="4282FE2F" w14:textId="77777777" w:rsidR="00AA6D26" w:rsidRDefault="00287127">
      <w:pPr>
        <w:numPr>
          <w:ilvl w:val="0"/>
          <w:numId w:val="3"/>
        </w:numPr>
        <w:ind w:right="44"/>
      </w:pPr>
      <w:r>
        <w:t xml:space="preserve">Wykonawca zezwala Zamawiającemu na wykonywanie zależnego prawa autorskiego, a także na wykorzystanie rezultatów usług zrealizowanych przez Wykonawcę w ramach przedmiotowej Umowy bez podawania nazwy Wykonawcy.  </w:t>
      </w:r>
    </w:p>
    <w:p w14:paraId="365E17CF" w14:textId="77777777" w:rsidR="00AA6D26" w:rsidRDefault="00287127">
      <w:pPr>
        <w:numPr>
          <w:ilvl w:val="0"/>
          <w:numId w:val="3"/>
        </w:numPr>
        <w:ind w:right="44"/>
      </w:pPr>
      <w:r>
        <w:t xml:space="preserve">Prawa o jakich mowa w ust. 2 Zamawiający może przenosić na inne podmioty lub udzielać im wyłącznych lub niewyłącznych licencji w pełnym zakresie posiadanych praw autorskich, bez konieczności uzyskania dodatkowej zgody Wykonawcy.  </w:t>
      </w:r>
    </w:p>
    <w:p w14:paraId="52C425A8" w14:textId="77777777" w:rsidR="00AA6D26" w:rsidRDefault="00287127">
      <w:pPr>
        <w:numPr>
          <w:ilvl w:val="0"/>
          <w:numId w:val="3"/>
        </w:numPr>
        <w:ind w:right="44"/>
      </w:pPr>
      <w:r>
        <w:t xml:space="preserve">Wraz z przeniesieniem autorskich praw majątkowych, Zamawiający, w ramach wynagrodzenia przewidzianego w Umowie, przejmuje na własność wszelkie nośniki, na których utrwalono utwory.  </w:t>
      </w:r>
    </w:p>
    <w:p w14:paraId="49E5867B" w14:textId="77777777" w:rsidR="00AA6D26" w:rsidRDefault="00287127">
      <w:pPr>
        <w:spacing w:after="0" w:line="259" w:lineRule="auto"/>
        <w:ind w:left="0" w:firstLine="0"/>
        <w:jc w:val="left"/>
      </w:pPr>
      <w:r>
        <w:t xml:space="preserve"> </w:t>
      </w:r>
    </w:p>
    <w:p w14:paraId="0564FE78" w14:textId="77777777" w:rsidR="00AA6D26" w:rsidRDefault="00287127">
      <w:pPr>
        <w:pStyle w:val="Nagwek2"/>
        <w:ind w:right="52"/>
      </w:pPr>
      <w:r>
        <w:t xml:space="preserve">§ 4 [Wynagrodzenie] </w:t>
      </w:r>
    </w:p>
    <w:p w14:paraId="0E82F6A5" w14:textId="22D0FC16" w:rsidR="00AA6D26" w:rsidRDefault="00287127">
      <w:pPr>
        <w:numPr>
          <w:ilvl w:val="0"/>
          <w:numId w:val="4"/>
        </w:numPr>
        <w:ind w:right="44" w:hanging="360"/>
      </w:pPr>
      <w:r>
        <w:t xml:space="preserve">Wynagrodzenie przysługujące Wykonawcy z tytułu wykonania przedmiotowej Umowy wynosi </w:t>
      </w:r>
      <w:r w:rsidR="00796548">
        <w:rPr>
          <w:b/>
        </w:rPr>
        <w:t>……………..</w:t>
      </w:r>
      <w:r w:rsidRPr="00E7249D">
        <w:rPr>
          <w:b/>
        </w:rPr>
        <w:t xml:space="preserve"> (słownie: </w:t>
      </w:r>
      <w:r w:rsidR="00796548">
        <w:rPr>
          <w:b/>
        </w:rPr>
        <w:t>…………</w:t>
      </w:r>
      <w:r w:rsidRPr="00E7249D">
        <w:rPr>
          <w:b/>
        </w:rPr>
        <w:t>) złotych netto</w:t>
      </w:r>
      <w:r>
        <w:t xml:space="preserve"> i zostanie powiększone o podatek VAT według stawki obowiązującej w dniu wystawienia faktury, co daje kwotę </w:t>
      </w:r>
      <w:r w:rsidR="00796548">
        <w:rPr>
          <w:b/>
        </w:rPr>
        <w:t>……………..</w:t>
      </w:r>
      <w:r w:rsidR="00796548" w:rsidRPr="00E7249D">
        <w:rPr>
          <w:b/>
        </w:rPr>
        <w:t xml:space="preserve"> (słownie: </w:t>
      </w:r>
      <w:r w:rsidR="00796548">
        <w:rPr>
          <w:b/>
        </w:rPr>
        <w:t>…………</w:t>
      </w:r>
      <w:r w:rsidR="00796548" w:rsidRPr="00E7249D">
        <w:rPr>
          <w:b/>
        </w:rPr>
        <w:t xml:space="preserve">) </w:t>
      </w:r>
      <w:r w:rsidRPr="00E7249D">
        <w:rPr>
          <w:b/>
        </w:rPr>
        <w:t>złotych brutto</w:t>
      </w:r>
      <w:r>
        <w:t xml:space="preserve">.  </w:t>
      </w:r>
    </w:p>
    <w:p w14:paraId="3E2DB839" w14:textId="3076F946" w:rsidR="00AA6D26" w:rsidRDefault="00287127">
      <w:pPr>
        <w:numPr>
          <w:ilvl w:val="0"/>
          <w:numId w:val="4"/>
        </w:numPr>
        <w:ind w:right="44" w:hanging="360"/>
      </w:pPr>
      <w:r>
        <w:t>Wynagrodzenie zostanie wypłacone na podstawie faktury</w:t>
      </w:r>
      <w:r w:rsidR="00224D78">
        <w:t xml:space="preserve"> wystawionej przez Wykonawcę</w:t>
      </w:r>
      <w:r>
        <w:t xml:space="preserve">, w terminie 14 dni od </w:t>
      </w:r>
      <w:r w:rsidR="00224D78">
        <w:t xml:space="preserve">dnia </w:t>
      </w:r>
      <w:r>
        <w:t xml:space="preserve">przekazania Zamawiającemu prawidłowo wystawionej faktury.  </w:t>
      </w:r>
    </w:p>
    <w:p w14:paraId="116CFF41" w14:textId="235F7EA7" w:rsidR="00224D78" w:rsidRDefault="00224D78">
      <w:pPr>
        <w:numPr>
          <w:ilvl w:val="0"/>
          <w:numId w:val="4"/>
        </w:numPr>
        <w:ind w:right="44" w:hanging="360"/>
      </w:pPr>
      <w:r>
        <w:lastRenderedPageBreak/>
        <w:t>Zamawiający dopuszcza rozliczenie na podstawie faktur proforma, faktur zaliczkowych, faktur częściowych, faktury końcowej.</w:t>
      </w:r>
    </w:p>
    <w:p w14:paraId="7B012743" w14:textId="77777777" w:rsidR="00AA6D26" w:rsidRDefault="00287127">
      <w:pPr>
        <w:numPr>
          <w:ilvl w:val="0"/>
          <w:numId w:val="4"/>
        </w:numPr>
        <w:ind w:right="44" w:hanging="360"/>
      </w:pPr>
      <w:r>
        <w:t xml:space="preserve">Zamawiający wyraża zgodę na wystawianie i przesyłanie faktur w formie elektronicznej.  </w:t>
      </w:r>
    </w:p>
    <w:p w14:paraId="764C3D42" w14:textId="6106A7BE" w:rsidR="00AA6D26" w:rsidRDefault="00287127">
      <w:pPr>
        <w:numPr>
          <w:ilvl w:val="0"/>
          <w:numId w:val="4"/>
        </w:numPr>
        <w:ind w:right="44" w:hanging="360"/>
      </w:pPr>
      <w:r>
        <w:t xml:space="preserve">W przypadku wystawienia faktury w formie elektronicznej, faktura w formacie pliku PDF zostanie przesłana za pośrednictwem poczty elektronicznej z adresu Wykonawcy: email: </w:t>
      </w:r>
      <w:r w:rsidR="00796548">
        <w:t>……………………………..</w:t>
      </w:r>
      <w:r>
        <w:t xml:space="preserve"> na adres Zamawiającego: email: </w:t>
      </w:r>
      <w:r w:rsidR="00E7249D">
        <w:t>administracja@diecezja.lublin.pl</w:t>
      </w:r>
      <w:r>
        <w:t xml:space="preserve"> Zamawiający będzie przyjmował wyłącznie faktury przesłane pomiędzy wskazanymi adresami email.  </w:t>
      </w:r>
    </w:p>
    <w:p w14:paraId="65D6F9FF" w14:textId="77777777" w:rsidR="00AA6D26" w:rsidRDefault="00287127">
      <w:pPr>
        <w:numPr>
          <w:ilvl w:val="0"/>
          <w:numId w:val="4"/>
        </w:numPr>
        <w:ind w:right="44" w:hanging="360"/>
      </w:pPr>
      <w:r>
        <w:t xml:space="preserve">Za datę dokonania zapłaty uznaje się dzień obciążenia rachunku bankowego Zamawiającego.  </w:t>
      </w:r>
    </w:p>
    <w:p w14:paraId="03419092" w14:textId="77777777" w:rsidR="00AA6D26" w:rsidRDefault="00287127">
      <w:pPr>
        <w:spacing w:after="0" w:line="259" w:lineRule="auto"/>
        <w:ind w:left="0" w:firstLine="0"/>
        <w:jc w:val="left"/>
      </w:pPr>
      <w:r>
        <w:t xml:space="preserve"> </w:t>
      </w:r>
    </w:p>
    <w:p w14:paraId="0553D7DB" w14:textId="77777777" w:rsidR="00AA6D26" w:rsidRDefault="00287127">
      <w:pPr>
        <w:pStyle w:val="Nagwek2"/>
        <w:ind w:right="52"/>
      </w:pPr>
      <w:r>
        <w:t xml:space="preserve">§ 5 [Współpraca w trakcie realizacji Umowy] </w:t>
      </w:r>
    </w:p>
    <w:p w14:paraId="7C8CA37B" w14:textId="77777777" w:rsidR="00AA6D26" w:rsidRDefault="00287127">
      <w:pPr>
        <w:numPr>
          <w:ilvl w:val="0"/>
          <w:numId w:val="5"/>
        </w:numPr>
        <w:ind w:right="44" w:hanging="360"/>
      </w:pPr>
      <w:r>
        <w:t xml:space="preserve">Wykonawca zobowiązuje się współpracować z Zamawiającym w trakcie realizacji Umowy, a w szczególności udzielać wszelkich niezbędnych wyjaśnień i informacji dotyczących postępów i sposobu wykonywania usługi.  </w:t>
      </w:r>
    </w:p>
    <w:p w14:paraId="3A689BFD" w14:textId="77777777" w:rsidR="00AA6D26" w:rsidRDefault="00287127">
      <w:pPr>
        <w:numPr>
          <w:ilvl w:val="0"/>
          <w:numId w:val="5"/>
        </w:numPr>
        <w:ind w:right="44" w:hanging="360"/>
      </w:pPr>
      <w:r>
        <w:t xml:space="preserve">Do kontaktów z Wykonawcą w czasie realizacji Umowy, w tym m.in. do kontrolowania przebiegu realizacji usługi, dokonywania odbiorów poszczególnych etapów zamówienia oraz podpisywania protokołów odbioru Zamawiający wyznacza: </w:t>
      </w:r>
    </w:p>
    <w:p w14:paraId="3DBEC838" w14:textId="2C33D24C" w:rsidR="00AA6D26" w:rsidRDefault="00E7249D" w:rsidP="00E7249D">
      <w:pPr>
        <w:numPr>
          <w:ilvl w:val="1"/>
          <w:numId w:val="5"/>
        </w:numPr>
        <w:ind w:right="44" w:hanging="360"/>
      </w:pPr>
      <w:r>
        <w:t>Ks. Jakub Olech</w:t>
      </w:r>
      <w:r w:rsidR="00287127">
        <w:t xml:space="preserve"> email: </w:t>
      </w:r>
      <w:r>
        <w:t>administracja@diecezja.lublin.pl</w:t>
      </w:r>
      <w:r w:rsidR="00287127">
        <w:t xml:space="preserve"> tel</w:t>
      </w:r>
      <w:r w:rsidR="001F5752">
        <w:t>.</w:t>
      </w:r>
      <w:r w:rsidR="00287127">
        <w:t xml:space="preserve"> </w:t>
      </w:r>
      <w:r>
        <w:t>81 478 20 26</w:t>
      </w:r>
    </w:p>
    <w:p w14:paraId="5B13EE6C" w14:textId="77777777" w:rsidR="00AA6D26" w:rsidRDefault="00287127">
      <w:pPr>
        <w:numPr>
          <w:ilvl w:val="0"/>
          <w:numId w:val="5"/>
        </w:numPr>
        <w:ind w:right="44" w:hanging="360"/>
      </w:pPr>
      <w:r>
        <w:t xml:space="preserve">Osobami upoważnionymi ze strony Wykonawcy do kontaktów z Zamawiającym są:  </w:t>
      </w:r>
    </w:p>
    <w:p w14:paraId="26AE9C86" w14:textId="04BFB705" w:rsidR="00AA6D26" w:rsidRDefault="00796548">
      <w:pPr>
        <w:numPr>
          <w:ilvl w:val="1"/>
          <w:numId w:val="5"/>
        </w:numPr>
        <w:ind w:right="44" w:hanging="360"/>
      </w:pPr>
      <w:r>
        <w:t>………………………</w:t>
      </w:r>
      <w:r w:rsidR="00287127">
        <w:t xml:space="preserve"> email: </w:t>
      </w:r>
      <w:r>
        <w:t>………………………</w:t>
      </w:r>
      <w:r w:rsidR="00287127">
        <w:t xml:space="preserve"> tel</w:t>
      </w:r>
      <w:r>
        <w:t>. …………………………….</w:t>
      </w:r>
      <w:r w:rsidR="00287127">
        <w:t xml:space="preserve"> </w:t>
      </w:r>
    </w:p>
    <w:p w14:paraId="00ECE8D4" w14:textId="77777777" w:rsidR="00AA6D26" w:rsidRDefault="00287127">
      <w:pPr>
        <w:numPr>
          <w:ilvl w:val="0"/>
          <w:numId w:val="5"/>
        </w:numPr>
        <w:ind w:right="44" w:hanging="360"/>
      </w:pPr>
      <w:r>
        <w:t xml:space="preserve">Zmiana ww. osób nie stanowi zmiany Umowy i może być dokonana przez pisemne oświadczenie złożone drugiej Stronie.  </w:t>
      </w:r>
    </w:p>
    <w:p w14:paraId="1BACAEA9" w14:textId="77777777" w:rsidR="00AA6D26" w:rsidRDefault="00287127">
      <w:pPr>
        <w:spacing w:after="0" w:line="259" w:lineRule="auto"/>
        <w:ind w:left="0" w:firstLine="0"/>
        <w:jc w:val="left"/>
      </w:pPr>
      <w:r>
        <w:t xml:space="preserve"> </w:t>
      </w:r>
    </w:p>
    <w:p w14:paraId="735ADB07" w14:textId="6E1C72C8" w:rsidR="00AA6D26" w:rsidRDefault="00287127">
      <w:pPr>
        <w:pStyle w:val="Nagwek2"/>
        <w:ind w:right="52"/>
      </w:pPr>
      <w:r>
        <w:t xml:space="preserve">§ </w:t>
      </w:r>
      <w:r w:rsidR="00224D78">
        <w:t>6</w:t>
      </w:r>
      <w:r>
        <w:t xml:space="preserve"> [Gwarancja] </w:t>
      </w:r>
    </w:p>
    <w:p w14:paraId="7F919FDD" w14:textId="0E7C4446" w:rsidR="00AA6D26" w:rsidRDefault="00287127">
      <w:pPr>
        <w:numPr>
          <w:ilvl w:val="0"/>
          <w:numId w:val="7"/>
        </w:numPr>
        <w:ind w:right="44"/>
      </w:pPr>
      <w:r>
        <w:t xml:space="preserve">Wykonawca zobowiązuje się do udzielenia </w:t>
      </w:r>
      <w:r w:rsidR="00796548">
        <w:t>…………………….</w:t>
      </w:r>
      <w:r w:rsidR="001F5752">
        <w:t xml:space="preserve"> </w:t>
      </w:r>
      <w:r>
        <w:t>-</w:t>
      </w:r>
      <w:r w:rsidR="00591D0D">
        <w:t xml:space="preserve"> </w:t>
      </w:r>
      <w:r>
        <w:t xml:space="preserve">miesięcznej gwarancji liczonej od daty podpisania ostatniego protokołu odbioru.  </w:t>
      </w:r>
    </w:p>
    <w:p w14:paraId="1ECB58A5" w14:textId="049565E3" w:rsidR="00AA6D26" w:rsidRDefault="00287127" w:rsidP="00591D0D">
      <w:pPr>
        <w:numPr>
          <w:ilvl w:val="0"/>
          <w:numId w:val="7"/>
        </w:numPr>
        <w:ind w:right="44"/>
      </w:pPr>
      <w:r>
        <w:t xml:space="preserve">Gwarancja dotyczy naprawy/usuwania błędów i awarii w zakresie </w:t>
      </w:r>
      <w:r w:rsidR="00591D0D">
        <w:t>zaimplementowanych efektów przeprowadzonych usług programistycznych.</w:t>
      </w:r>
    </w:p>
    <w:p w14:paraId="79B61E95" w14:textId="57420290" w:rsidR="00847578" w:rsidRDefault="00287127">
      <w:pPr>
        <w:numPr>
          <w:ilvl w:val="0"/>
          <w:numId w:val="7"/>
        </w:numPr>
        <w:ind w:right="44"/>
      </w:pPr>
      <w:r>
        <w:t xml:space="preserve">Czas reakcji </w:t>
      </w:r>
      <w:r w:rsidR="00591D0D">
        <w:t xml:space="preserve">dla </w:t>
      </w:r>
      <w:r>
        <w:t xml:space="preserve">naprawy błędów i awarii wskazanych w ust. 2 w okresie gwarancji wynosi </w:t>
      </w:r>
      <w:r w:rsidR="00591D0D">
        <w:t xml:space="preserve">maksymalnie </w:t>
      </w:r>
      <w:r w:rsidR="00120648">
        <w:t>24</w:t>
      </w:r>
      <w:r>
        <w:t xml:space="preserve"> godzin/y</w:t>
      </w:r>
      <w:r w:rsidR="00591D0D">
        <w:t xml:space="preserve"> licząc od momentu zgłoszenia usterki.</w:t>
      </w:r>
      <w:r w:rsidR="00847578">
        <w:t xml:space="preserve"> </w:t>
      </w:r>
    </w:p>
    <w:p w14:paraId="7A146D22" w14:textId="5193B1D2" w:rsidR="00AA6D26" w:rsidRDefault="00847578">
      <w:pPr>
        <w:numPr>
          <w:ilvl w:val="0"/>
          <w:numId w:val="7"/>
        </w:numPr>
        <w:ind w:right="44"/>
      </w:pPr>
      <w:r>
        <w:t>Z</w:t>
      </w:r>
      <w:r w:rsidRPr="00847578">
        <w:t xml:space="preserve"> uwagi na zachowanie bezpieczeństwa </w:t>
      </w:r>
      <w:r>
        <w:t>serwer, na którym jest uruchomiony system SEAK i na którym będą uruchomione oprogramowania będące wynikiem realizacji zamówienia, jest serwerem lokalnym umieszczonym w siedzibie Zamawiającego. Z tego względu naprawy usterek czy błędów mogą wymagać naprawy bezpośrednio w siedzibie Zamawiającego.</w:t>
      </w:r>
    </w:p>
    <w:p w14:paraId="7CAB9E38" w14:textId="77777777" w:rsidR="00AA6D26" w:rsidRDefault="00287127">
      <w:pPr>
        <w:numPr>
          <w:ilvl w:val="0"/>
          <w:numId w:val="7"/>
        </w:numPr>
        <w:ind w:right="44"/>
      </w:pPr>
      <w:r>
        <w:t xml:space="preserve">Naprawa błędów i awarii w ramach gwarancji odbywa się na wyłączny koszt i ryzyko Wykonawcy.  </w:t>
      </w:r>
    </w:p>
    <w:p w14:paraId="5EE1C7B2" w14:textId="349FADE4" w:rsidR="00AA6D26" w:rsidRDefault="00287127">
      <w:pPr>
        <w:numPr>
          <w:ilvl w:val="0"/>
          <w:numId w:val="7"/>
        </w:numPr>
        <w:ind w:right="44"/>
      </w:pPr>
      <w:r>
        <w:t xml:space="preserve">Błędy i awarie wymienione w ust. 2 będą zgłaszane pocztą elektroniczną na adres mailowy Wykonawcy: </w:t>
      </w:r>
      <w:r w:rsidR="00796548">
        <w:t>…………………………….</w:t>
      </w:r>
      <w:r>
        <w:t xml:space="preserve">.  </w:t>
      </w:r>
    </w:p>
    <w:p w14:paraId="16B6F386" w14:textId="018B89C9" w:rsidR="00AA6D26" w:rsidRDefault="00287127">
      <w:pPr>
        <w:numPr>
          <w:ilvl w:val="0"/>
          <w:numId w:val="7"/>
        </w:numPr>
        <w:ind w:right="44"/>
      </w:pPr>
      <w:r>
        <w:t>Przeprowadzenie naprawy/usuwania błędów i awarii będzie potwierdzone podpisaniem protokołu odbioru przez Zamawiającego</w:t>
      </w:r>
      <w:r w:rsidR="00591D0D">
        <w:t xml:space="preserve"> i</w:t>
      </w:r>
      <w:r>
        <w:t xml:space="preserve"> Wykonawcę.  </w:t>
      </w:r>
    </w:p>
    <w:p w14:paraId="28DB864F" w14:textId="5D0FDBAB" w:rsidR="002B2D84" w:rsidRDefault="002B2D84">
      <w:pPr>
        <w:numPr>
          <w:ilvl w:val="0"/>
          <w:numId w:val="7"/>
        </w:numPr>
        <w:ind w:right="44"/>
      </w:pPr>
      <w:r w:rsidRPr="002B2D84">
        <w:t xml:space="preserve">Wykonawca wnosi kaucję gwarancyjną w formie pieniężnej w wysokości </w:t>
      </w:r>
      <w:r w:rsidR="003A1846">
        <w:t>5</w:t>
      </w:r>
      <w:r w:rsidR="00F8202E">
        <w:t xml:space="preserve">0 </w:t>
      </w:r>
      <w:r w:rsidRPr="002B2D84">
        <w:t>000,00 zł (słownie:</w:t>
      </w:r>
      <w:r>
        <w:t xml:space="preserve"> </w:t>
      </w:r>
      <w:r w:rsidR="003A1846">
        <w:t>pięć</w:t>
      </w:r>
      <w:r w:rsidR="000C7B52">
        <w:t>dziesiąt</w:t>
      </w:r>
      <w:r w:rsidR="00F8202E">
        <w:t xml:space="preserve"> </w:t>
      </w:r>
      <w:r w:rsidRPr="002B2D84">
        <w:t>tysięcy złotych 00/100) na rzecz Zamawiającego</w:t>
      </w:r>
      <w:r w:rsidR="00D832A4" w:rsidRPr="00D832A4">
        <w:t xml:space="preserve"> w ciągu maksymalnie 7 dni kalendarzowych od dnia podpisania </w:t>
      </w:r>
      <w:r w:rsidR="00D832A4">
        <w:t xml:space="preserve">niniejszej </w:t>
      </w:r>
      <w:r w:rsidR="00D832A4" w:rsidRPr="00D832A4">
        <w:t>umowy</w:t>
      </w:r>
      <w:r w:rsidRPr="002B2D84">
        <w:t>. Kaucja gwarancyjna, będąca zabezpieczeniem należytego wykonania przedmiotu umowy oraz terminowego naprawiania/usuwania błędów i awarii, będzie zachowana przez okres udzielonej gwarancji (</w:t>
      </w:r>
      <w:r w:rsidR="003A1846">
        <w:t>…</w:t>
      </w:r>
      <w:r w:rsidRPr="002B2D84">
        <w:t xml:space="preserve"> miesięcy) na przedmiot zamówienia liczony od </w:t>
      </w:r>
      <w:r>
        <w:t xml:space="preserve">dnia </w:t>
      </w:r>
      <w:r w:rsidRPr="002B2D84">
        <w:t xml:space="preserve">podpisania ostatniego protokołu odbioru. </w:t>
      </w:r>
    </w:p>
    <w:p w14:paraId="43F38E9F" w14:textId="1CA1B8D7" w:rsidR="00C503A0" w:rsidRDefault="00C503A0" w:rsidP="00C503A0">
      <w:pPr>
        <w:pStyle w:val="Akapitzlist"/>
        <w:numPr>
          <w:ilvl w:val="0"/>
          <w:numId w:val="7"/>
        </w:numPr>
      </w:pPr>
      <w:r w:rsidRPr="00C503A0">
        <w:t xml:space="preserve">Zabezpieczenie należytego wykonania umowy </w:t>
      </w:r>
      <w:r>
        <w:t xml:space="preserve">w postaci kaucji gwarancyjnej </w:t>
      </w:r>
      <w:r w:rsidRPr="00C503A0">
        <w:t xml:space="preserve">ma na celu zabezpieczenie i ewentualne zaspokojenie roszczeń Zamawiającego z tytułu niewykonania lub </w:t>
      </w:r>
      <w:r w:rsidRPr="00C503A0">
        <w:lastRenderedPageBreak/>
        <w:t xml:space="preserve">nienależytego wykonania umowy przez Wykonawcę, w tym  roszczeń z tytułu usunięcia wad, usunięcia usterek, roszczeń Zamawiającego wobec Wykonawcy o zapłatę kar umownych,  a  także ewentualnych </w:t>
      </w:r>
      <w:r>
        <w:t xml:space="preserve">innych </w:t>
      </w:r>
      <w:r w:rsidRPr="00C503A0">
        <w:t>roszczeń względem Zamawiającego.</w:t>
      </w:r>
    </w:p>
    <w:p w14:paraId="4E5B8EF6" w14:textId="280F5E47" w:rsidR="00C503A0" w:rsidRDefault="00C503A0" w:rsidP="00C503A0">
      <w:pPr>
        <w:pStyle w:val="Akapitzlist"/>
        <w:numPr>
          <w:ilvl w:val="0"/>
          <w:numId w:val="7"/>
        </w:numPr>
      </w:pPr>
      <w:r w:rsidRPr="00C503A0">
        <w:t>W przypadku nienależytego wykonania umowy lub nieusunięcia wad przedmiotu umowy, w tym wad ujawnionych w okresie gwarancji i rękojmi w wyznaczonym terminie, Zamawiający ma prawo zatrzymania udzielonego zabezpieczenia i pokrycia z niego wszelkich kosztów, wydatków, odsetek i szkód jakie poniósł w wyniku nienależytego wykonania umowy lub nieusunięcia wad w terminie. W szczególności Zamawiający ma prawo do potrącenia kar umownych naliczonych na podstawie niniejszej umowy. Niewykorzystana część zabezpieczenia zostanie zwrócona Wykonawcy po wykorzystaniu zabezpieczenia zgodnie z celami, dla których zostało udzielone.</w:t>
      </w:r>
    </w:p>
    <w:p w14:paraId="676E3FC2" w14:textId="0700CB30" w:rsidR="00C503A0" w:rsidRDefault="00D832A4" w:rsidP="00C503A0">
      <w:pPr>
        <w:numPr>
          <w:ilvl w:val="0"/>
          <w:numId w:val="7"/>
        </w:numPr>
        <w:ind w:right="44"/>
      </w:pPr>
      <w:r w:rsidRPr="00D832A4">
        <w:t xml:space="preserve">Kaucja gwarancyjna zostanie przekazana Zamawiającemu w formie pieniężnej przelewem na rachunek bankowy o nr </w:t>
      </w:r>
      <w:r w:rsidR="0070528D" w:rsidRPr="0070528D">
        <w:t>19 1240 1503 1111 0010 6840 2878</w:t>
      </w:r>
      <w:r w:rsidRPr="00D832A4">
        <w:t xml:space="preserve"> prowadzony w </w:t>
      </w:r>
      <w:r w:rsidR="001F5752">
        <w:t>Banku Pekao S.A</w:t>
      </w:r>
      <w:r w:rsidRPr="00D832A4">
        <w:t>. Za moment wpłaty uznaje się moment uznania rachunku bankowego Zamawiającego.</w:t>
      </w:r>
    </w:p>
    <w:p w14:paraId="6E50717C" w14:textId="77777777" w:rsidR="002B2D84" w:rsidRDefault="002B2D84">
      <w:pPr>
        <w:numPr>
          <w:ilvl w:val="0"/>
          <w:numId w:val="7"/>
        </w:numPr>
        <w:ind w:right="44"/>
      </w:pPr>
      <w:r w:rsidRPr="002B2D84">
        <w:t xml:space="preserve">Kaucja gwarancyjna zostanie zwrócona przelewem na wskazane przez Wykonawcę konto bankowe nie wcześniej niż po upływie okresu gwarancji wskazanego w § </w:t>
      </w:r>
      <w:r>
        <w:t>6</w:t>
      </w:r>
      <w:r w:rsidRPr="002B2D84">
        <w:t xml:space="preserve"> ust. </w:t>
      </w:r>
      <w:r>
        <w:t>1</w:t>
      </w:r>
      <w:r w:rsidRPr="002B2D84">
        <w:t xml:space="preserve">. </w:t>
      </w:r>
    </w:p>
    <w:p w14:paraId="6A7D3AAB" w14:textId="3863F8E6" w:rsidR="002B2D84" w:rsidRDefault="002B2D84">
      <w:pPr>
        <w:numPr>
          <w:ilvl w:val="0"/>
          <w:numId w:val="7"/>
        </w:numPr>
        <w:ind w:right="44"/>
      </w:pPr>
      <w:r w:rsidRPr="002B2D84">
        <w:t>Wykonawca wyraża zgodę na potrącanie kar umownych z wniesionej kaucji gwarancyjnej.</w:t>
      </w:r>
    </w:p>
    <w:p w14:paraId="03A918D3" w14:textId="77777777" w:rsidR="00AA6D26" w:rsidRDefault="00287127">
      <w:pPr>
        <w:spacing w:after="0" w:line="259" w:lineRule="auto"/>
        <w:ind w:left="0" w:firstLine="0"/>
        <w:jc w:val="left"/>
      </w:pPr>
      <w:r>
        <w:t xml:space="preserve"> </w:t>
      </w:r>
    </w:p>
    <w:p w14:paraId="092A1286" w14:textId="5A6782B5" w:rsidR="00AA6D26" w:rsidRDefault="00287127">
      <w:pPr>
        <w:pStyle w:val="Nagwek2"/>
        <w:ind w:right="52"/>
      </w:pPr>
      <w:r>
        <w:t xml:space="preserve">§ </w:t>
      </w:r>
      <w:r w:rsidR="00224D78">
        <w:t>7</w:t>
      </w:r>
      <w:r>
        <w:t xml:space="preserve"> [Niewykonanie lub nienależyte wykonanie Umowy - kary umowne] </w:t>
      </w:r>
    </w:p>
    <w:p w14:paraId="2E15572D" w14:textId="77777777" w:rsidR="00AA6D26" w:rsidRDefault="00287127">
      <w:pPr>
        <w:numPr>
          <w:ilvl w:val="0"/>
          <w:numId w:val="8"/>
        </w:numPr>
        <w:ind w:right="44"/>
      </w:pPr>
      <w:r>
        <w:t xml:space="preserve">Strony ustalają odpowiedzialność za niewykonanie lub nienależyte wykonanie Umowy w formie kar umownych.  </w:t>
      </w:r>
    </w:p>
    <w:p w14:paraId="03BE318B" w14:textId="77777777" w:rsidR="00AA6D26" w:rsidRDefault="00287127">
      <w:pPr>
        <w:numPr>
          <w:ilvl w:val="0"/>
          <w:numId w:val="8"/>
        </w:numPr>
        <w:ind w:right="44"/>
      </w:pPr>
      <w:r>
        <w:t xml:space="preserve">Wykonawca zobowiązany jest do zapłaty na rzecz Zamawiającego kar umownych w przypadkach i wysokościach: </w:t>
      </w:r>
    </w:p>
    <w:p w14:paraId="327F4CF5" w14:textId="77777777" w:rsidR="00AA6D26" w:rsidRDefault="00287127">
      <w:pPr>
        <w:numPr>
          <w:ilvl w:val="1"/>
          <w:numId w:val="8"/>
        </w:numPr>
        <w:ind w:right="44"/>
      </w:pPr>
      <w:r>
        <w:t xml:space="preserve">odstąpienia od Umowy przez Zamawiającego z przyczyn, za które odpowiedzialność ponosi Wykonawca lub rozwiązania Umowy (wypowiedzenia lub odstąpienia) przez Wykonawcę z przyczyn, za które odpowiedzialność ponosi Wykonawca - w wysokości 20% wartości wynagrodzenia brutto Wykonawcy określonego w § 4 ust. 1, a w przypadku częściowego odstąpienia od Umowy w wysokości 10% wynagrodzenia pozostałego do zapłaty za niezrealizowaną część Umowy;  </w:t>
      </w:r>
    </w:p>
    <w:p w14:paraId="58B813F7" w14:textId="77777777" w:rsidR="00AA6D26" w:rsidRDefault="00287127">
      <w:pPr>
        <w:numPr>
          <w:ilvl w:val="1"/>
          <w:numId w:val="8"/>
        </w:numPr>
        <w:ind w:right="44"/>
      </w:pPr>
      <w:r>
        <w:t xml:space="preserve">w przypadku nienależytego wykonywania lub niewykonania któregokolwiek z punktów/elementów opisanych w Specyfikacji przedmiotu zamówienia - każdorazowo w wysokości 10% wartości wynagrodzenia brutto, o którym mowa w § 4 ust. 1;  </w:t>
      </w:r>
    </w:p>
    <w:p w14:paraId="28E2D714" w14:textId="77777777" w:rsidR="00AA6D26" w:rsidRDefault="00287127">
      <w:pPr>
        <w:numPr>
          <w:ilvl w:val="1"/>
          <w:numId w:val="8"/>
        </w:numPr>
        <w:ind w:right="44"/>
      </w:pPr>
      <w:r>
        <w:t xml:space="preserve">w przypadku uchybienia przez Wykonawcę terminowi realizacji przedmiotu Umowy Wykonawca zapłaci na rzecz Zamawiającego karę umowną w wysokości 1% wartości wynagrodzenia brutto Wykonawcy określonego w § 4 ust. 1., za każdy rozpoczęty dzień opóźnienia;  </w:t>
      </w:r>
    </w:p>
    <w:p w14:paraId="2161E6C5" w14:textId="77777777" w:rsidR="00AA6D26" w:rsidRDefault="00287127">
      <w:pPr>
        <w:numPr>
          <w:ilvl w:val="1"/>
          <w:numId w:val="8"/>
        </w:numPr>
        <w:ind w:right="44"/>
      </w:pPr>
      <w:r>
        <w:t xml:space="preserve">wykorzystania jakichkolwiek danych, w tym danych osobowych, informacji, także innych informacji mogących mieć charakter informacji poufnych i wyników pozyskanych w toku realizacji Umowy w innych celach niż określone w Umowie lub ich utraty lub zniszczenia bez możliwości odtworzenia - w wysokości 50% wartości wynagrodzenia brutto Wykonawcy określonego w § 4 ust. 1;  </w:t>
      </w:r>
    </w:p>
    <w:p w14:paraId="43DED880" w14:textId="2F8D1BE7" w:rsidR="00AA6D26" w:rsidRDefault="00287127">
      <w:pPr>
        <w:numPr>
          <w:ilvl w:val="1"/>
          <w:numId w:val="8"/>
        </w:numPr>
        <w:ind w:right="44"/>
      </w:pPr>
      <w:r>
        <w:t xml:space="preserve">w przypadku przekroczenia przez Wykonawcę zadeklarowanego w § </w:t>
      </w:r>
      <w:r w:rsidR="00591D0D">
        <w:t>6</w:t>
      </w:r>
      <w:r>
        <w:t xml:space="preserve">, ust. 3 czasu reakcji naprawy błędów i awarii - w wysokości 0,5% wartości wynagrodzenia brutto Wykonawcy określonego w § 4 ust. 1, za każdą rozpoczętą godzinę opóźnienia ponad zadeklarowany w § </w:t>
      </w:r>
      <w:r w:rsidR="00591D0D">
        <w:t>6</w:t>
      </w:r>
      <w:r>
        <w:t xml:space="preserve">, ust. 3 czas reakcji naprawy błędów i awarii;  </w:t>
      </w:r>
    </w:p>
    <w:p w14:paraId="2EFD5409" w14:textId="77777777" w:rsidR="00AA6D26" w:rsidRDefault="00287127">
      <w:pPr>
        <w:numPr>
          <w:ilvl w:val="0"/>
          <w:numId w:val="8"/>
        </w:numPr>
        <w:ind w:right="44"/>
      </w:pPr>
      <w:r>
        <w:t xml:space="preserve">Kary umowne mogą być naliczane z różnych tytułów łącznie, o ile spełnione zostały w tym zakresie przesłanki ich naliczania.  </w:t>
      </w:r>
    </w:p>
    <w:p w14:paraId="478DB60F" w14:textId="77777777" w:rsidR="00AA6D26" w:rsidRDefault="00287127">
      <w:pPr>
        <w:numPr>
          <w:ilvl w:val="0"/>
          <w:numId w:val="8"/>
        </w:numPr>
        <w:ind w:right="44"/>
      </w:pPr>
      <w:r>
        <w:lastRenderedPageBreak/>
        <w:t xml:space="preserve">Zamawiający ma prawo dochodzenia od Wykonawcy kar umownych w wysokości do 100% wysokości wynagrodzenia brutto określonego w § 4 ust. 1 Umowy w sytuacji niewykonania lub nienależytego wykonania Umowy przez Wykonawcę.  </w:t>
      </w:r>
    </w:p>
    <w:p w14:paraId="228E40A8" w14:textId="77777777" w:rsidR="00AA6D26" w:rsidRDefault="00287127">
      <w:pPr>
        <w:numPr>
          <w:ilvl w:val="0"/>
          <w:numId w:val="8"/>
        </w:numPr>
        <w:ind w:right="44"/>
      </w:pPr>
      <w:r>
        <w:t xml:space="preserve">Niezależnie od kar umownych określonych w treści § 8 Wykonawca jest zobowiązany na zasadach przewidzianych w Kodeksie cywilnym do zapłaty Zamawiającemu odszkodowania za szkodę przekraczającą wysokość kar umownych, wyrządzoną na skutek niewykonania lub nienależytego wykonania zobowiązania.  </w:t>
      </w:r>
    </w:p>
    <w:p w14:paraId="46533364" w14:textId="77777777" w:rsidR="00AA6D26" w:rsidRDefault="00287127">
      <w:pPr>
        <w:spacing w:after="0" w:line="259" w:lineRule="auto"/>
        <w:ind w:left="0" w:firstLine="0"/>
        <w:jc w:val="left"/>
      </w:pPr>
      <w:r>
        <w:t xml:space="preserve"> </w:t>
      </w:r>
    </w:p>
    <w:p w14:paraId="00E74C50" w14:textId="4B964320" w:rsidR="00AA6D26" w:rsidRDefault="00287127">
      <w:pPr>
        <w:pStyle w:val="Nagwek2"/>
        <w:ind w:right="52"/>
      </w:pPr>
      <w:r>
        <w:t xml:space="preserve">§ </w:t>
      </w:r>
      <w:r w:rsidR="00224D78">
        <w:t>8</w:t>
      </w:r>
      <w:r>
        <w:t xml:space="preserve"> [Odstąpienie od Umowy] </w:t>
      </w:r>
    </w:p>
    <w:p w14:paraId="44674964" w14:textId="77777777" w:rsidR="00AA6D26" w:rsidRDefault="00287127">
      <w:pPr>
        <w:numPr>
          <w:ilvl w:val="0"/>
          <w:numId w:val="9"/>
        </w:numPr>
        <w:ind w:right="44"/>
      </w:pPr>
      <w:r>
        <w:t xml:space="preserve">Zamawiający będzie mógł odstąpić od Umowy w całości lub części, w następujących przypadkach:  </w:t>
      </w:r>
    </w:p>
    <w:p w14:paraId="4977613D" w14:textId="77777777" w:rsidR="00AA6D26" w:rsidRDefault="00287127">
      <w:pPr>
        <w:numPr>
          <w:ilvl w:val="1"/>
          <w:numId w:val="9"/>
        </w:numPr>
        <w:ind w:right="44"/>
      </w:pPr>
      <w:r>
        <w:t xml:space="preserve">jeżeli dotychczasowy przebieg prac wskazywać będzie, iż nie jest prawdopodobnym wykonanie Umowy lub jej części w umówionym terminie - w terminie do 30 dni od dnia, kiedy Zamawiający powziął wiadomość o okolicznościach uzasadniających odstąpienie od Umowy z tych przyczyn; </w:t>
      </w:r>
    </w:p>
    <w:p w14:paraId="03DA3349" w14:textId="77777777" w:rsidR="00AA6D26" w:rsidRDefault="00287127">
      <w:pPr>
        <w:numPr>
          <w:ilvl w:val="1"/>
          <w:numId w:val="9"/>
        </w:numPr>
        <w:ind w:right="44"/>
      </w:pPr>
      <w:r>
        <w:t xml:space="preserve">gdy 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do 30 dni od dnia, kiedy Zamawiający powziął wiadomość o okolicznościach uzasadniających odstąpienie z tej przyczyny. Obowiązku wezwania do usunięcia uchybień nie stosuje się w sytuacjach, w których z uwagi na charakter danego uchybienia nie można go usunąć lub wymagane było jego natychmiastowe usunięcie, wówczas termin liczy się od dnia, kiedy Zamawiający powziął wiadomość o okoliczności uzasadniającej odstąpienie;  </w:t>
      </w:r>
    </w:p>
    <w:p w14:paraId="64EE2DFE" w14:textId="77777777" w:rsidR="00AA6D26" w:rsidRDefault="00287127">
      <w:pPr>
        <w:numPr>
          <w:ilvl w:val="1"/>
          <w:numId w:val="9"/>
        </w:numPr>
        <w:ind w:right="44"/>
      </w:pPr>
      <w:r>
        <w:t xml:space="preserve">jeżeli Wykonawca złoży fałszywe oświadczenie w ramach realizacji Umowy albo oświadczenie niekompletne, którego nie uzupełni w wyznaczonym przez Zamawiającego terminie - w terminie do 30 dni od dnia, kiedy Zamawiający powziął informacje o okolicznościach warunkujących odstąpienie od Umowy.  </w:t>
      </w:r>
    </w:p>
    <w:p w14:paraId="20674523" w14:textId="77777777" w:rsidR="00AA6D26" w:rsidRDefault="00287127">
      <w:pPr>
        <w:numPr>
          <w:ilvl w:val="0"/>
          <w:numId w:val="9"/>
        </w:numPr>
        <w:ind w:right="44"/>
      </w:pPr>
      <w:r>
        <w:t xml:space="preserve">Częściowe odstąpienie od Umowy wywołuje skutki na przyszłość. W przypadku odstąpienia od Umowy przez Zamawiającego:  </w:t>
      </w:r>
    </w:p>
    <w:p w14:paraId="34D41DB7" w14:textId="77777777" w:rsidR="00AA6D26" w:rsidRDefault="00287127">
      <w:pPr>
        <w:numPr>
          <w:ilvl w:val="1"/>
          <w:numId w:val="9"/>
        </w:numPr>
        <w:ind w:right="44"/>
      </w:pPr>
      <w:r>
        <w:t xml:space="preserve">Wykonawca i Zamawiający zobowiązują się do sporządzenia protokołu, który będzie zawierał opis wykonanych prac do dnia odstąpienia od Umowy; </w:t>
      </w:r>
    </w:p>
    <w:p w14:paraId="4884D2B1" w14:textId="77777777" w:rsidR="00AA6D26" w:rsidRDefault="00287127">
      <w:pPr>
        <w:numPr>
          <w:ilvl w:val="1"/>
          <w:numId w:val="9"/>
        </w:numPr>
        <w:ind w:right="44"/>
      </w:pPr>
      <w:r>
        <w:t xml:space="preserve">wysokość wynagrodzenia należna Wykonawcy zostanie ustalona proporcjonalnie na podstawie zakresu prac wykonanych przez niego i zaakceptowanych przez Zamawiającego do dnia odstąpienia od Umowy.  </w:t>
      </w:r>
    </w:p>
    <w:p w14:paraId="2A93A8A5" w14:textId="77777777" w:rsidR="00AA6D26" w:rsidRDefault="00287127">
      <w:pPr>
        <w:numPr>
          <w:ilvl w:val="0"/>
          <w:numId w:val="9"/>
        </w:numPr>
        <w:ind w:right="44"/>
      </w:pPr>
      <w:r>
        <w:t xml:space="preserve">Oświadczenie Zamawiającego o odstąpieniu od Umowy będzie miało formę pisemną i będzie zawierało uzasadnienie. Oświadczenie to może zostać doręczone Wykonawcy listem poleconym lub osobiście. </w:t>
      </w:r>
    </w:p>
    <w:p w14:paraId="7DB97B55" w14:textId="77777777" w:rsidR="00AA6D26" w:rsidRDefault="00287127">
      <w:pPr>
        <w:numPr>
          <w:ilvl w:val="0"/>
          <w:numId w:val="9"/>
        </w:numPr>
        <w:ind w:right="44"/>
      </w:pPr>
      <w:r>
        <w:t xml:space="preserve">W dniu odstąpienia od Umowy lub jej rozwiązania na innej podstawie, na Zamawiającego przechodzą autorskie prawa majątkowe oraz prawa pokrewne na polach eksploatacji i zasadach określonych w §3, do utworów wytworzonych w trakcie realizacji Umowy do dnia odstąpienia lub rozwiązania Umowy na innej podstawie do których Zamawiający nie nabył jeszcze praw na zasadach określonych w §3.  </w:t>
      </w:r>
    </w:p>
    <w:p w14:paraId="4FBD7153" w14:textId="77777777" w:rsidR="00AA6D26" w:rsidRDefault="00287127">
      <w:pPr>
        <w:spacing w:after="0" w:line="259" w:lineRule="auto"/>
        <w:ind w:left="0" w:firstLine="0"/>
        <w:jc w:val="left"/>
      </w:pPr>
      <w:r>
        <w:t xml:space="preserve"> </w:t>
      </w:r>
    </w:p>
    <w:p w14:paraId="15A60390" w14:textId="6040D0F1" w:rsidR="00456F28" w:rsidRDefault="00456F28" w:rsidP="00456F28">
      <w:pPr>
        <w:pStyle w:val="Nagwek2"/>
        <w:ind w:right="50"/>
      </w:pPr>
      <w:r>
        <w:t>§9 [Warunki zmiany umowy]</w:t>
      </w:r>
    </w:p>
    <w:p w14:paraId="6BB7030A" w14:textId="24BFAC3C" w:rsidR="00456F28" w:rsidRPr="00456F28" w:rsidRDefault="00456F28" w:rsidP="00456F28">
      <w:pPr>
        <w:pStyle w:val="Akapitzlist"/>
        <w:numPr>
          <w:ilvl w:val="0"/>
          <w:numId w:val="15"/>
        </w:numPr>
        <w:spacing w:after="0"/>
        <w:rPr>
          <w:rFonts w:cs="Calibri"/>
          <w:szCs w:val="20"/>
        </w:rPr>
      </w:pPr>
      <w:r>
        <w:rPr>
          <w:rFonts w:cs="Calibri"/>
          <w:szCs w:val="20"/>
        </w:rPr>
        <w:t>Zamawiający dopuszcza zmiany umowy wynikające z:</w:t>
      </w:r>
    </w:p>
    <w:p w14:paraId="66FC8EE4" w14:textId="77777777" w:rsidR="00456F28" w:rsidRPr="006E42CB" w:rsidRDefault="00456F28" w:rsidP="00456F28">
      <w:pPr>
        <w:numPr>
          <w:ilvl w:val="0"/>
          <w:numId w:val="16"/>
        </w:numPr>
        <w:suppressAutoHyphens/>
        <w:spacing w:after="0" w:line="276" w:lineRule="auto"/>
        <w:rPr>
          <w:rFonts w:cs="Calibri"/>
          <w:szCs w:val="20"/>
        </w:rPr>
      </w:pPr>
      <w:bookmarkStart w:id="0" w:name="_Hlk219497263"/>
      <w:r w:rsidRPr="006E42CB">
        <w:rPr>
          <w:rFonts w:cs="Calibri"/>
          <w:szCs w:val="20"/>
        </w:rPr>
        <w:lastRenderedPageBreak/>
        <w:t>zmiany rozporządzeń, przepisów i innych dokumentów, w tym dokumentów programowych i umowy o dofinansowanie, związane z realizacją projektów współfinansowanych ze środków unijnych;</w:t>
      </w:r>
    </w:p>
    <w:p w14:paraId="0202AF34" w14:textId="77777777" w:rsidR="00456F28" w:rsidRPr="006E42CB" w:rsidRDefault="00456F28" w:rsidP="00456F28">
      <w:pPr>
        <w:numPr>
          <w:ilvl w:val="0"/>
          <w:numId w:val="16"/>
        </w:numPr>
        <w:suppressAutoHyphens/>
        <w:spacing w:after="0" w:line="276" w:lineRule="auto"/>
        <w:rPr>
          <w:rFonts w:cs="Calibri"/>
          <w:szCs w:val="20"/>
        </w:rPr>
      </w:pPr>
      <w:r w:rsidRPr="006E42CB">
        <w:rPr>
          <w:rFonts w:cs="Calibri"/>
          <w:szCs w:val="20"/>
        </w:rPr>
        <w:t>decyzji instytucji publicznych, w tym Instytucji Pośredniczącej lub Instytucji Zarządzającej Programem Operacyjnym;</w:t>
      </w:r>
    </w:p>
    <w:p w14:paraId="3C08005C" w14:textId="77777777" w:rsidR="00456F28" w:rsidRPr="006E42CB" w:rsidRDefault="00456F28" w:rsidP="00456F28">
      <w:pPr>
        <w:numPr>
          <w:ilvl w:val="0"/>
          <w:numId w:val="16"/>
        </w:numPr>
        <w:suppressAutoHyphens/>
        <w:spacing w:after="0" w:line="276" w:lineRule="auto"/>
        <w:rPr>
          <w:rFonts w:cs="Calibri"/>
          <w:szCs w:val="20"/>
        </w:rPr>
      </w:pPr>
      <w:r w:rsidRPr="006E42CB">
        <w:rPr>
          <w:rFonts w:cs="Calibri"/>
          <w:szCs w:val="20"/>
        </w:rPr>
        <w:t xml:space="preserve">przyczyn zewnętrznych niezależnych od Zamawiającego i/lub Wykonawcy </w:t>
      </w:r>
    </w:p>
    <w:p w14:paraId="1A02922F" w14:textId="77777777" w:rsidR="00456F28" w:rsidRDefault="00456F28" w:rsidP="00456F28">
      <w:pPr>
        <w:numPr>
          <w:ilvl w:val="0"/>
          <w:numId w:val="16"/>
        </w:numPr>
        <w:suppressAutoHyphens/>
        <w:spacing w:after="0" w:line="276" w:lineRule="auto"/>
        <w:rPr>
          <w:rFonts w:cs="Calibri"/>
          <w:szCs w:val="20"/>
        </w:rPr>
      </w:pPr>
      <w:r w:rsidRPr="006E42CB">
        <w:rPr>
          <w:rFonts w:cs="Calibri"/>
          <w:szCs w:val="20"/>
        </w:rPr>
        <w:t>uzasadnionych zmian w zakresie sposobu realizacji przedmiotu zamówienia, w przypadku wystąpienia okoliczności, których Zamawiający i/lub Wykonawca nie mogli przewidzieć na etapie prowadzenia postępowania ofertowego</w:t>
      </w:r>
    </w:p>
    <w:p w14:paraId="63172D7B" w14:textId="13F009CD" w:rsidR="00456F28" w:rsidRPr="00456F28" w:rsidRDefault="00456F28" w:rsidP="00456F28">
      <w:pPr>
        <w:pStyle w:val="Akapitzlist"/>
        <w:numPr>
          <w:ilvl w:val="0"/>
          <w:numId w:val="15"/>
        </w:numPr>
        <w:suppressAutoHyphens/>
        <w:spacing w:after="0" w:line="276" w:lineRule="auto"/>
        <w:rPr>
          <w:rFonts w:cs="Calibri"/>
          <w:szCs w:val="20"/>
        </w:rPr>
      </w:pPr>
      <w:r w:rsidRPr="00456F28">
        <w:rPr>
          <w:rFonts w:cs="Calibri"/>
          <w:szCs w:val="20"/>
        </w:rPr>
        <w:t>Zmiana terminu określonego w umowie może nastąpić w sytuacji wystąpienia siły wyższej tj. zdarzenia nieprzewidywalnego, będącego poza kontrolą stron umowy. W takim przypadku termin realizacji umowy zostanie wydłużony o czas zdarzenia nieprzewidywalnego</w:t>
      </w:r>
    </w:p>
    <w:bookmarkEnd w:id="0"/>
    <w:p w14:paraId="7C82823F"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35CBAF23" w14:textId="77777777" w:rsidR="00456F28" w:rsidRDefault="00456F28" w:rsidP="00456F28">
      <w:pPr>
        <w:pStyle w:val="Akapitzlist"/>
        <w:numPr>
          <w:ilvl w:val="0"/>
          <w:numId w:val="15"/>
        </w:numPr>
        <w:spacing w:after="0"/>
        <w:rPr>
          <w:rFonts w:cs="Calibri"/>
          <w:iCs/>
          <w:szCs w:val="20"/>
        </w:rPr>
      </w:pPr>
      <w:r w:rsidRPr="00456F28">
        <w:rPr>
          <w:rFonts w:cs="Calibri"/>
          <w:iCs/>
          <w:szCs w:val="20"/>
        </w:rPr>
        <w:t>Zmiana terminu określonego w umowie może nastąpić w sytuacji, gdy wykonanie przedmiotu umowy w terminie jest niemożliwe ze względu na wystąpienie obiektywnych przeszkód uniemożliwiających wykonanie zamówienia, za które nie odpowiada Wykonawca. W przypadku wystąpienia tego typu sytuacji, termin realizacji umowy zostanie wydłużony o czas niezbędny do eliminacji przeszkody, za którą nie odpowiada Wykonawca.</w:t>
      </w:r>
    </w:p>
    <w:p w14:paraId="3198263B"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Zmiana terminu określonego w umowie może nastąpić w sytuacji, gdy procedura udzielenia zamówienia ulegnie przedłużeniu ponad pierwotnie planowany czas w wyniku zmiany zapisów zapytania, wydłużenia terminu składania ofert oraz przedłużania się terminu podpisania umowy z Wykonawcą.</w:t>
      </w:r>
    </w:p>
    <w:p w14:paraId="472484B9"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Zmiana terminu określonego w umowie może nastąpić w sytuacji, gdy wykonanie przedmiotu umowy w terminie jest niemożliwe z uwagi na konieczność wykonania zamówień dodatkowych, których zakup jest niezbędny dla wykonania przedmiotu Umowy.</w:t>
      </w:r>
    </w:p>
    <w:p w14:paraId="4E5E4AC5"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Zmiana terminu określonego w umowie może nastąpić w sytuacji, wystąpienia opóźnień w wypłacie dofinansowania do projektu przez Instytucję Pośredniczącą i/lub Bank Gospodarstwa Krajowego. W takim przypadku termin realizacji umowy może zostać wydłużony o czas odpowiadający okresowi od złożenia wniosku o płatność do czasu wypłaty dofinansowania na konto Zamawiającego.</w:t>
      </w:r>
    </w:p>
    <w:p w14:paraId="12673BB7"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Zmiana terminu realizacji określonego w umowie może nastąpić w sytuacji konieczności wprowadzenia zmian do projektu objętego dofinansowaniem. W takim przypadku termin realizacji umowy może zostać wydłużony o czas odpowiadający okresowi od złożenia wniosku o zmianę projektu do czasu akceptacji zmian przez Instytucję Pośredniczącą.</w:t>
      </w:r>
    </w:p>
    <w:p w14:paraId="1D6A8E49"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Zamawiającego.</w:t>
      </w:r>
    </w:p>
    <w:p w14:paraId="1BE13FD8"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W przypadku zaistnienia ww. okoliczności termin zostanie przedłużony lub skrócony o czas niezbędny do zrealizowania przedmiotu zamówienia, co zostanie ustalone za porozumieniem obu stron umowy, w oparciu o ww. okoliczności</w:t>
      </w:r>
    </w:p>
    <w:p w14:paraId="2B5AF339"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W przypadku zaistnienia ww. okoliczności termin zostanie przedłużony o czas niezbędny do zrealizowania przedmiotu zamówienia, co zostanie ustalone za porozumieniem obu stron umowy, w oparciu o ww. okoliczności</w:t>
      </w:r>
    </w:p>
    <w:p w14:paraId="5B319C8F"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lastRenderedPageBreak/>
        <w:t>Wartość wynagrodzenia określonego w umowie może ulec zmianie w przypadku zmiany stawki podatku VAT. W takiej sytuacji wynagrodzenie ulegnie zmianie w sposób odpowiedni – tak aby odpowiadało zaktualizowanej stawce tego podatku dla zakresu objętego umową, który na dzień zmiany stawki podatku nie został jeszcze rozliczony.</w:t>
      </w:r>
    </w:p>
    <w:p w14:paraId="19500566"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Wartość wynagrodzenia określonego w umowie może ulec zmianie w przypadku zmiany powszechnie obowiązujących przepisów prawa w zakresie mającym wpływ na realizację przedmiotu zamówienia, w taki sposób że realizacja zamówienia na zasadach określonych w umowie groziłaby nadmierną stratą dla Wykonawcy.</w:t>
      </w:r>
    </w:p>
    <w:p w14:paraId="4CF04CC8"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 xml:space="preserve">Wartość wynagrodzenia określonego w umowie może ulec zmianie w przypadku ograniczenia zakresu rzeczowego przedmiotu umowy przez Zamawiającego ze względu na czynniki, których zamawiający nie mógł przewidzieć w chwili zawierania umowy, przy czym wynagrodzenie umowne ulegnie obniżeniu o wartość wydatków objętych rezygnacją. </w:t>
      </w:r>
    </w:p>
    <w:p w14:paraId="1E4FDAE3"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 xml:space="preserve">Zmiany dotyczące przedmiotu zamówienia, w tym zmiany technologiczne, w szczególności: </w:t>
      </w:r>
    </w:p>
    <w:p w14:paraId="788D0044"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 xml:space="preserve">niedostępność na rynku materiałów lub urządzeń wskazanych w ofercie spowodowana zaprzestaniem produkcji lub wycofaniem z rynku tych materiałów lub urządzeń, w takim wypadku materiały i urządzenia te zastąpione będą mogły być jedynie materiałami lub urządzeniami o parametrach nie gorszych, niż wskazane w zapytaniu ofertowym i ofercie; </w:t>
      </w:r>
    </w:p>
    <w:p w14:paraId="54502DAF"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pojawienie się na rynku, części, materiałów, technologii lub urządzeń nowszej generacji pozwalających na zaoszczędzenie kosztów realizacji przedmiotu zamówienia lub kosztów eksploatacji przedmiotu zamówienia;</w:t>
      </w:r>
    </w:p>
    <w:p w14:paraId="22F56B84"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 xml:space="preserve">pojawienie się nowszej technologii wykonania przedmiotu zamówienia pozwalającej na zaoszczędzenie czasu realizacji zamówienia lub jego kosztów, jak również kosztów eksploatacji przedmiotu zamówienia; </w:t>
      </w:r>
    </w:p>
    <w:p w14:paraId="3C2A71BB"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 xml:space="preserve">konieczność zrealizowania przedmiotu zamówienia przy zastosowaniu innych rozwiązań technicznych/ technologicznych niż wskazane w ofercie w sytuacji, gdyby zastosowanie przewidzianych rozwiązań groziło niewykonaniem lub wadliwym wykonaniem przedmiotu zamówienia; </w:t>
      </w:r>
    </w:p>
    <w:p w14:paraId="4359F76A"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 xml:space="preserve">konieczność zrealizowania przedmiotu zamówienia przy zastosowaniu innych rozwiązań technicznych lub materiałowych ze względu na zmiany obowiązującego prawa; </w:t>
      </w:r>
    </w:p>
    <w:p w14:paraId="6D75673C" w14:textId="77777777" w:rsidR="00456F28" w:rsidRPr="00456F28" w:rsidRDefault="00456F28" w:rsidP="00456F28">
      <w:pPr>
        <w:pStyle w:val="Akapitzlist"/>
        <w:numPr>
          <w:ilvl w:val="0"/>
          <w:numId w:val="15"/>
        </w:numPr>
        <w:spacing w:after="0"/>
        <w:rPr>
          <w:rFonts w:cs="Calibri"/>
          <w:iCs/>
          <w:szCs w:val="20"/>
        </w:rPr>
      </w:pPr>
      <w:r w:rsidRPr="00456F28">
        <w:rPr>
          <w:rFonts w:cs="Calibri"/>
          <w:iCs/>
          <w:szCs w:val="20"/>
        </w:rPr>
        <w:t xml:space="preserve">w zakresie zmiany typu/modelu/numeru katalogowego danego towaru, jeżeli nie spowoduje to zmiany przedmiotu umowy; </w:t>
      </w:r>
    </w:p>
    <w:p w14:paraId="740A3576" w14:textId="34A1A2E7" w:rsidR="00456F28" w:rsidRPr="00456F28" w:rsidRDefault="00456F28" w:rsidP="00456F28">
      <w:pPr>
        <w:pStyle w:val="Akapitzlist"/>
        <w:numPr>
          <w:ilvl w:val="0"/>
          <w:numId w:val="15"/>
        </w:numPr>
        <w:spacing w:after="0"/>
        <w:rPr>
          <w:rFonts w:cs="Calibri"/>
          <w:iCs/>
          <w:szCs w:val="20"/>
        </w:rPr>
      </w:pPr>
      <w:r w:rsidRPr="00456F28">
        <w:rPr>
          <w:rFonts w:cs="Calibri"/>
          <w:iCs/>
          <w:szCs w:val="20"/>
        </w:rPr>
        <w:t>Pozostałe zmiany umowy:</w:t>
      </w:r>
    </w:p>
    <w:p w14:paraId="46B1DC4A" w14:textId="77777777" w:rsidR="00456F28" w:rsidRPr="00456F28" w:rsidRDefault="00456F28" w:rsidP="0094115A">
      <w:pPr>
        <w:pStyle w:val="Akapitzlist"/>
        <w:numPr>
          <w:ilvl w:val="0"/>
          <w:numId w:val="20"/>
        </w:numPr>
        <w:spacing w:after="0"/>
        <w:rPr>
          <w:rFonts w:cs="Calibri"/>
          <w:iCs/>
          <w:szCs w:val="20"/>
        </w:rPr>
      </w:pPr>
      <w:r w:rsidRPr="00456F28">
        <w:rPr>
          <w:rFonts w:cs="Calibri"/>
          <w:iCs/>
          <w:szCs w:val="20"/>
        </w:rPr>
        <w:t>Zmiana danych związanych z obsługą administracyjno-organizacyjną umowy</w:t>
      </w:r>
    </w:p>
    <w:p w14:paraId="305CD66E" w14:textId="77777777" w:rsidR="00456F28" w:rsidRPr="00456F28" w:rsidRDefault="00456F28" w:rsidP="0094115A">
      <w:pPr>
        <w:pStyle w:val="Akapitzlist"/>
        <w:numPr>
          <w:ilvl w:val="0"/>
          <w:numId w:val="20"/>
        </w:numPr>
        <w:spacing w:after="0"/>
        <w:rPr>
          <w:rFonts w:cs="Calibri"/>
          <w:iCs/>
          <w:szCs w:val="20"/>
        </w:rPr>
      </w:pPr>
      <w:r w:rsidRPr="00456F28">
        <w:rPr>
          <w:rFonts w:cs="Calibri"/>
          <w:iCs/>
          <w:szCs w:val="20"/>
        </w:rPr>
        <w:t>Zmiana miejsca realizacji zamówienia/dostawy</w:t>
      </w:r>
    </w:p>
    <w:p w14:paraId="749B01BD" w14:textId="77777777" w:rsidR="00456F28" w:rsidRPr="00456F28" w:rsidRDefault="00456F28" w:rsidP="0094115A">
      <w:pPr>
        <w:pStyle w:val="Akapitzlist"/>
        <w:numPr>
          <w:ilvl w:val="0"/>
          <w:numId w:val="20"/>
        </w:numPr>
        <w:spacing w:after="0"/>
        <w:rPr>
          <w:rFonts w:cs="Calibri"/>
          <w:iCs/>
          <w:szCs w:val="20"/>
        </w:rPr>
      </w:pPr>
      <w:r w:rsidRPr="00456F28">
        <w:rPr>
          <w:rFonts w:cs="Calibri"/>
          <w:iCs/>
          <w:szCs w:val="20"/>
        </w:rPr>
        <w:t xml:space="preserve">Zmiana warunków i terminów płatności </w:t>
      </w:r>
    </w:p>
    <w:p w14:paraId="799EB04F" w14:textId="77777777" w:rsidR="00456F28" w:rsidRPr="00456F28" w:rsidRDefault="00456F28" w:rsidP="0094115A">
      <w:pPr>
        <w:pStyle w:val="Akapitzlist"/>
        <w:numPr>
          <w:ilvl w:val="0"/>
          <w:numId w:val="20"/>
        </w:numPr>
        <w:spacing w:after="0"/>
        <w:rPr>
          <w:rFonts w:cs="Calibri"/>
          <w:iCs/>
          <w:szCs w:val="20"/>
        </w:rPr>
      </w:pPr>
      <w:r w:rsidRPr="00456F28">
        <w:rPr>
          <w:rFonts w:cs="Calibri"/>
          <w:iCs/>
          <w:szCs w:val="20"/>
        </w:rPr>
        <w:t>W przypadku stwierdzenia rozbieżności lub niejasności w umowie, których nie można usunąć w inny sposób, a zmiana umowy będzie umożliwiać usunięcie rozbieżności i doprecyzowanie umowy w celu jednoznacznej interpretacji jej zapisów przez strony,</w:t>
      </w:r>
    </w:p>
    <w:p w14:paraId="57DEC241" w14:textId="77777777" w:rsidR="00456F28" w:rsidRPr="00456F28" w:rsidRDefault="00456F28" w:rsidP="0094115A">
      <w:pPr>
        <w:pStyle w:val="Akapitzlist"/>
        <w:numPr>
          <w:ilvl w:val="0"/>
          <w:numId w:val="20"/>
        </w:numPr>
        <w:spacing w:after="0"/>
        <w:rPr>
          <w:rFonts w:cs="Calibri"/>
          <w:iCs/>
          <w:szCs w:val="20"/>
        </w:rPr>
      </w:pPr>
      <w:r w:rsidRPr="00456F28">
        <w:rPr>
          <w:rFonts w:cs="Calibri"/>
          <w:iCs/>
          <w:szCs w:val="20"/>
        </w:rPr>
        <w:t>Konieczność wprowadzenia zmian będzie następstwem zmian wprowadzonych w umowach pomiędzy Zamawiających a inną niż Wykonawca stroną, w tym instytucjami nadzorującymi realizację projektu, w ramach którego realizowane jest zamówienie,</w:t>
      </w:r>
    </w:p>
    <w:p w14:paraId="17CF25B0" w14:textId="77777777" w:rsidR="00456F28" w:rsidRPr="00456F28" w:rsidRDefault="00456F28" w:rsidP="0094115A">
      <w:pPr>
        <w:pStyle w:val="Akapitzlist"/>
        <w:numPr>
          <w:ilvl w:val="0"/>
          <w:numId w:val="20"/>
        </w:numPr>
        <w:spacing w:after="0"/>
        <w:rPr>
          <w:rFonts w:cs="Calibri"/>
          <w:iCs/>
          <w:szCs w:val="20"/>
        </w:rPr>
      </w:pPr>
      <w:r w:rsidRPr="00456F28">
        <w:rPr>
          <w:rFonts w:cs="Calibri"/>
          <w:iCs/>
          <w:szCs w:val="20"/>
        </w:rPr>
        <w:t>Zmiana strony umowy w sytuacji, gdy w prawa i obowiązki Wykonawcy wstąpi inny podmiot</w:t>
      </w:r>
    </w:p>
    <w:p w14:paraId="00E57DE6" w14:textId="5B496AC8" w:rsidR="00456F28" w:rsidRPr="0094115A" w:rsidRDefault="00456F28" w:rsidP="0094115A">
      <w:pPr>
        <w:pStyle w:val="Akapitzlist"/>
        <w:numPr>
          <w:ilvl w:val="0"/>
          <w:numId w:val="15"/>
        </w:numPr>
        <w:spacing w:after="0"/>
        <w:rPr>
          <w:rFonts w:cs="Calibri"/>
          <w:iCs/>
          <w:szCs w:val="20"/>
        </w:rPr>
      </w:pPr>
      <w:r w:rsidRPr="0094115A">
        <w:rPr>
          <w:rFonts w:cs="Calibri"/>
          <w:iCs/>
          <w:szCs w:val="20"/>
        </w:rPr>
        <w:t>Wszelkie zmiany i uzupełnienia do umowy zawartej z wybranym Wykonawcą muszą być dokonywane w formie pisemnych aneksów do umowy podpisanych przez obie strony, pod rygorem nieważności.</w:t>
      </w:r>
    </w:p>
    <w:p w14:paraId="5DB7F0DA" w14:textId="77777777" w:rsidR="00456F28" w:rsidRPr="00456F28" w:rsidRDefault="00456F28" w:rsidP="0094115A">
      <w:pPr>
        <w:pStyle w:val="Akapitzlist"/>
        <w:spacing w:after="0"/>
        <w:ind w:firstLine="0"/>
        <w:rPr>
          <w:rFonts w:cs="Calibri"/>
          <w:iCs/>
          <w:szCs w:val="20"/>
        </w:rPr>
      </w:pPr>
    </w:p>
    <w:p w14:paraId="31B16A53" w14:textId="451D08CA" w:rsidR="00AA6D26" w:rsidRPr="0094115A" w:rsidRDefault="00287127" w:rsidP="0094115A">
      <w:pPr>
        <w:pStyle w:val="Nagwek2"/>
        <w:ind w:right="50"/>
      </w:pPr>
      <w:r w:rsidRPr="0094115A">
        <w:t xml:space="preserve">§ </w:t>
      </w:r>
      <w:r w:rsidR="00456F28" w:rsidRPr="0094115A">
        <w:t>10</w:t>
      </w:r>
      <w:r w:rsidRPr="0094115A">
        <w:t xml:space="preserve"> [Poufność informacji] </w:t>
      </w:r>
    </w:p>
    <w:p w14:paraId="7E48BE93" w14:textId="3EC31CE1" w:rsidR="00AA6D26" w:rsidRPr="00456F28" w:rsidRDefault="00287127" w:rsidP="0094115A">
      <w:pPr>
        <w:pStyle w:val="Akapitzlist"/>
        <w:numPr>
          <w:ilvl w:val="0"/>
          <w:numId w:val="21"/>
        </w:numPr>
        <w:spacing w:after="0"/>
        <w:rPr>
          <w:rFonts w:cs="Calibri"/>
          <w:iCs/>
          <w:szCs w:val="20"/>
        </w:rPr>
      </w:pPr>
      <w:r w:rsidRPr="00456F28">
        <w:rPr>
          <w:rFonts w:cs="Calibri"/>
          <w:iCs/>
          <w:szCs w:val="20"/>
        </w:rPr>
        <w:t xml:space="preserve">Z zastrzeżeniem postanowienia ust. 2, Wykonawca zobowiązuje się do zachowania w poufności wszelkich dotyczących Zamawiającego danych i informacji uzyskanych w </w:t>
      </w:r>
      <w:r w:rsidRPr="00456F28">
        <w:rPr>
          <w:rFonts w:cs="Calibri"/>
          <w:iCs/>
          <w:szCs w:val="20"/>
        </w:rPr>
        <w:lastRenderedPageBreak/>
        <w:t xml:space="preserve">jakikolwiek sposób (zamierzony lub przypadkowy) w związku z wykonywaniem Umowy, bez względu na sposób i formę ich przekazania, nazywanych dalej łącznie „Informacjami Poufnymi”.  </w:t>
      </w:r>
    </w:p>
    <w:p w14:paraId="47C41818" w14:textId="77777777" w:rsidR="00AA6D26" w:rsidRPr="00456F28" w:rsidRDefault="00287127" w:rsidP="0094115A">
      <w:pPr>
        <w:pStyle w:val="Akapitzlist"/>
        <w:numPr>
          <w:ilvl w:val="0"/>
          <w:numId w:val="21"/>
        </w:numPr>
        <w:spacing w:after="0"/>
        <w:rPr>
          <w:rFonts w:cs="Calibri"/>
          <w:iCs/>
          <w:szCs w:val="20"/>
        </w:rPr>
      </w:pPr>
      <w:r w:rsidRPr="00456F28">
        <w:rPr>
          <w:rFonts w:cs="Calibri"/>
          <w:iCs/>
          <w:szCs w:val="20"/>
        </w:rPr>
        <w:t xml:space="preserve">Obowiązku zachowania poufności, o którym mowa w ust. 1, nie stosuje się do danych i informacji:  </w:t>
      </w:r>
    </w:p>
    <w:p w14:paraId="48DD32F3" w14:textId="77777777" w:rsidR="00AA6D26" w:rsidRPr="00456F28" w:rsidRDefault="00287127" w:rsidP="0094115A">
      <w:pPr>
        <w:pStyle w:val="Akapitzlist"/>
        <w:numPr>
          <w:ilvl w:val="0"/>
          <w:numId w:val="22"/>
        </w:numPr>
        <w:spacing w:after="0"/>
        <w:rPr>
          <w:rFonts w:cs="Calibri"/>
          <w:iCs/>
          <w:szCs w:val="20"/>
        </w:rPr>
      </w:pPr>
      <w:r w:rsidRPr="00456F28">
        <w:rPr>
          <w:rFonts w:cs="Calibri"/>
          <w:iCs/>
          <w:szCs w:val="20"/>
        </w:rPr>
        <w:t xml:space="preserve">dostępnych publicznie; </w:t>
      </w:r>
    </w:p>
    <w:p w14:paraId="68F87322" w14:textId="77777777" w:rsidR="00AA6D26" w:rsidRPr="00456F28" w:rsidRDefault="00287127" w:rsidP="0094115A">
      <w:pPr>
        <w:pStyle w:val="Akapitzlist"/>
        <w:numPr>
          <w:ilvl w:val="0"/>
          <w:numId w:val="22"/>
        </w:numPr>
        <w:spacing w:after="0"/>
        <w:rPr>
          <w:rFonts w:cs="Calibri"/>
          <w:iCs/>
          <w:szCs w:val="20"/>
        </w:rPr>
      </w:pPr>
      <w:r w:rsidRPr="00456F28">
        <w:rPr>
          <w:rFonts w:cs="Calibri"/>
          <w:iCs/>
          <w:szCs w:val="20"/>
        </w:rPr>
        <w:t xml:space="preserve">otrzymanych przez Wykonawcę, zgodnie z przepisami prawa powszechnie obowiązującego, od osoby trzeciej bez obowiązku zachowania poufności; </w:t>
      </w:r>
    </w:p>
    <w:p w14:paraId="1E65DDE8" w14:textId="77777777" w:rsidR="00AA6D26" w:rsidRPr="00456F28" w:rsidRDefault="00287127" w:rsidP="0094115A">
      <w:pPr>
        <w:pStyle w:val="Akapitzlist"/>
        <w:numPr>
          <w:ilvl w:val="0"/>
          <w:numId w:val="22"/>
        </w:numPr>
        <w:spacing w:after="0"/>
        <w:rPr>
          <w:rFonts w:cs="Calibri"/>
          <w:iCs/>
          <w:szCs w:val="20"/>
        </w:rPr>
      </w:pPr>
      <w:r w:rsidRPr="00456F28">
        <w:rPr>
          <w:rFonts w:cs="Calibri"/>
          <w:iCs/>
          <w:szCs w:val="20"/>
        </w:rPr>
        <w:t xml:space="preserve">które w momencie ich przekazania przez Zamawiającego były już znane Wykonawcy bez obowiązku zachowania poufności; </w:t>
      </w:r>
    </w:p>
    <w:p w14:paraId="44FEDF1A" w14:textId="77777777" w:rsidR="00AA6D26" w:rsidRPr="00456F28" w:rsidRDefault="00287127" w:rsidP="0094115A">
      <w:pPr>
        <w:pStyle w:val="Akapitzlist"/>
        <w:numPr>
          <w:ilvl w:val="0"/>
          <w:numId w:val="22"/>
        </w:numPr>
        <w:spacing w:after="0"/>
        <w:rPr>
          <w:rFonts w:cs="Calibri"/>
          <w:iCs/>
          <w:szCs w:val="20"/>
        </w:rPr>
      </w:pPr>
      <w:r w:rsidRPr="00456F28">
        <w:rPr>
          <w:rFonts w:cs="Calibri"/>
          <w:iCs/>
          <w:szCs w:val="20"/>
        </w:rPr>
        <w:t xml:space="preserve">w stosunku do których Wykonawca uzyskał pisemną zgodę Zamawiającego na ich ujawnienie.  </w:t>
      </w:r>
    </w:p>
    <w:p w14:paraId="00C1CFC7" w14:textId="77777777" w:rsidR="00AA6D26" w:rsidRPr="00456F28" w:rsidRDefault="00287127" w:rsidP="0094115A">
      <w:pPr>
        <w:pStyle w:val="Akapitzlist"/>
        <w:numPr>
          <w:ilvl w:val="0"/>
          <w:numId w:val="21"/>
        </w:numPr>
        <w:spacing w:after="0"/>
        <w:rPr>
          <w:rFonts w:cs="Calibri"/>
          <w:iCs/>
          <w:szCs w:val="20"/>
        </w:rPr>
      </w:pPr>
      <w:r w:rsidRPr="00456F28">
        <w:rPr>
          <w:rFonts w:cs="Calibri"/>
          <w:iCs/>
          <w:szCs w:val="20"/>
        </w:rPr>
        <w:t xml:space="preserve">W przypadku, gdy ujawnienie Informacji Poufnych przez Wykonawcę jest wymagane na podstawie przepisów prawa powszechnie obowiązującego, Wykonawca poinformuje Zamawiającego o przyczynach i zakresie Informacji Poufnych ujawnionych na tej podstawie prawnej. Poinformowanie takie powinno nastąpić w formie pisemnej lub w formie wiadomości wysłanej na adres poczty elektronicznej Zamawiającego, chyba że takie poinformowanie Zamawiającego byłoby sprzeczne z przepisami prawa powszechnie obowiązującego.  </w:t>
      </w:r>
    </w:p>
    <w:p w14:paraId="264CA4EA" w14:textId="77777777" w:rsidR="00AA6D26" w:rsidRPr="00456F28" w:rsidRDefault="00287127" w:rsidP="0094115A">
      <w:pPr>
        <w:pStyle w:val="Akapitzlist"/>
        <w:numPr>
          <w:ilvl w:val="0"/>
          <w:numId w:val="21"/>
        </w:numPr>
        <w:spacing w:after="0"/>
        <w:rPr>
          <w:rFonts w:cs="Calibri"/>
          <w:iCs/>
          <w:szCs w:val="20"/>
        </w:rPr>
      </w:pPr>
      <w:r w:rsidRPr="00456F28">
        <w:rPr>
          <w:rFonts w:cs="Calibri"/>
          <w:iCs/>
          <w:szCs w:val="20"/>
        </w:rPr>
        <w:t xml:space="preserve">Wykonawca zobowiązuje się do:  </w:t>
      </w:r>
    </w:p>
    <w:p w14:paraId="655F7182" w14:textId="77777777" w:rsidR="00AA6D26" w:rsidRPr="00456F28" w:rsidRDefault="00287127" w:rsidP="0094115A">
      <w:pPr>
        <w:pStyle w:val="Akapitzlist"/>
        <w:numPr>
          <w:ilvl w:val="0"/>
          <w:numId w:val="23"/>
        </w:numPr>
        <w:spacing w:after="0"/>
        <w:rPr>
          <w:rFonts w:cs="Calibri"/>
          <w:iCs/>
          <w:szCs w:val="20"/>
        </w:rPr>
      </w:pPr>
      <w:r w:rsidRPr="00456F28">
        <w:rPr>
          <w:rFonts w:cs="Calibri"/>
          <w:iCs/>
          <w:szCs w:val="20"/>
        </w:rPr>
        <w:t xml:space="preserve">dołożenia właściwych starań w celu zabezpieczenia Informacji Poufnych przed ich utratą, zniekształceniem oraz dostępem nieupoważnionych osób trzecich; </w:t>
      </w:r>
    </w:p>
    <w:p w14:paraId="19927F07" w14:textId="77777777" w:rsidR="00AA6D26" w:rsidRPr="00456F28" w:rsidRDefault="00287127" w:rsidP="0094115A">
      <w:pPr>
        <w:pStyle w:val="Akapitzlist"/>
        <w:numPr>
          <w:ilvl w:val="0"/>
          <w:numId w:val="23"/>
        </w:numPr>
        <w:spacing w:after="0"/>
        <w:rPr>
          <w:rFonts w:cs="Calibri"/>
          <w:iCs/>
          <w:szCs w:val="20"/>
        </w:rPr>
      </w:pPr>
      <w:r w:rsidRPr="00456F28">
        <w:rPr>
          <w:rFonts w:cs="Calibri"/>
          <w:iCs/>
          <w:szCs w:val="20"/>
        </w:rPr>
        <w:t xml:space="preserve">niewykorzystywania Informacji Poufnych w celach innych niż wykonanie Umowy.  </w:t>
      </w:r>
    </w:p>
    <w:p w14:paraId="241FF5D4" w14:textId="77777777" w:rsidR="00AA6D26" w:rsidRPr="00456F28" w:rsidRDefault="00287127" w:rsidP="0094115A">
      <w:pPr>
        <w:pStyle w:val="Akapitzlist"/>
        <w:numPr>
          <w:ilvl w:val="0"/>
          <w:numId w:val="21"/>
        </w:numPr>
        <w:spacing w:after="0"/>
        <w:rPr>
          <w:rFonts w:cs="Calibri"/>
          <w:iCs/>
          <w:szCs w:val="20"/>
        </w:rPr>
      </w:pPr>
      <w:r w:rsidRPr="00456F28">
        <w:rPr>
          <w:rFonts w:cs="Calibri"/>
          <w:iCs/>
          <w:szCs w:val="20"/>
        </w:rPr>
        <w:t xml:space="preserve">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  </w:t>
      </w:r>
    </w:p>
    <w:p w14:paraId="79268806" w14:textId="77777777" w:rsidR="00AA6D26" w:rsidRPr="00456F28" w:rsidRDefault="00287127" w:rsidP="0094115A">
      <w:pPr>
        <w:pStyle w:val="Akapitzlist"/>
        <w:numPr>
          <w:ilvl w:val="0"/>
          <w:numId w:val="21"/>
        </w:numPr>
        <w:spacing w:after="0"/>
        <w:rPr>
          <w:rFonts w:cs="Calibri"/>
          <w:iCs/>
          <w:szCs w:val="20"/>
        </w:rPr>
      </w:pPr>
      <w:r w:rsidRPr="00456F28">
        <w:rPr>
          <w:rFonts w:cs="Calibri"/>
          <w:iCs/>
          <w:szCs w:val="20"/>
        </w:rPr>
        <w:t xml:space="preserve">W przypadku utraty lub zniekształcenia Informacji Poufnych lub dostępu nieupoważnionej osoby trzeciej do Informacji Poufnych, Wykonawca bezzwłocznie podejmie odpowiednie do sytuacji działania ochronne oraz zobowiązuje się do poinformowania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  </w:t>
      </w:r>
    </w:p>
    <w:p w14:paraId="00D3A1F9" w14:textId="77777777" w:rsidR="0094115A" w:rsidRDefault="00287127" w:rsidP="0094115A">
      <w:pPr>
        <w:pStyle w:val="Akapitzlist"/>
        <w:numPr>
          <w:ilvl w:val="0"/>
          <w:numId w:val="21"/>
        </w:numPr>
        <w:spacing w:after="0"/>
        <w:ind w:left="720"/>
        <w:rPr>
          <w:rFonts w:cs="Calibri"/>
          <w:iCs/>
          <w:szCs w:val="20"/>
        </w:rPr>
      </w:pPr>
      <w:r w:rsidRPr="0094115A">
        <w:rPr>
          <w:rFonts w:cs="Calibri"/>
          <w:iCs/>
          <w:szCs w:val="20"/>
        </w:rPr>
        <w:t xml:space="preserve">Po wykonaniu Umowy oraz w przypadku rozwiązania Umowy przez którąkolwiek ze Stron, Wykonawca bezzwłocznie zwróci Zamawiającemu wszelkie Informacje Poufne, a ich kopie usunie z wszystkich nośników w sposób uniemożliwiający ich odtworzenie. </w:t>
      </w:r>
      <w:r w:rsidR="0094115A" w:rsidRPr="0094115A">
        <w:rPr>
          <w:rFonts w:cs="Calibri"/>
          <w:iCs/>
          <w:szCs w:val="20"/>
        </w:rPr>
        <w:t xml:space="preserve"> </w:t>
      </w:r>
    </w:p>
    <w:p w14:paraId="4D86D266" w14:textId="27D711D3" w:rsidR="00AA6D26" w:rsidRPr="0094115A" w:rsidRDefault="00287127" w:rsidP="0094115A">
      <w:pPr>
        <w:pStyle w:val="Akapitzlist"/>
        <w:numPr>
          <w:ilvl w:val="0"/>
          <w:numId w:val="21"/>
        </w:numPr>
        <w:spacing w:after="0"/>
        <w:ind w:left="720"/>
        <w:rPr>
          <w:rFonts w:cs="Calibri"/>
          <w:iCs/>
          <w:szCs w:val="20"/>
        </w:rPr>
      </w:pPr>
      <w:r w:rsidRPr="0094115A">
        <w:rPr>
          <w:rFonts w:cs="Calibri"/>
          <w:iCs/>
          <w:szCs w:val="20"/>
        </w:rPr>
        <w:t xml:space="preserve">Naruszenie przez Wykonawcę lub jakikolwiek inny podmiot wykonujący przedmiot Umowy w imieniu Wykonawcy zasad dotyczących Informacji Poufnych skutkować będzie odpowiedzialnością Wykonawcy z tytułu § 6 ust. 2 pkt d. lub odpowiedzialnością odszkodowawczą Wykonawcy.  </w:t>
      </w:r>
      <w:r>
        <w:t xml:space="preserve">Ustanowione Umową zasady zachowania poufności Informacji Poufnych obowiązują i są skuteczne zarówno podczas wykonania Umowy, jak i po jej wygaśnięciu, do momentu utraty przez te informacje charakteru Informacji Poufnych.  </w:t>
      </w:r>
    </w:p>
    <w:p w14:paraId="48426626" w14:textId="77777777" w:rsidR="00AA6D26" w:rsidRDefault="00287127">
      <w:pPr>
        <w:spacing w:after="0" w:line="259" w:lineRule="auto"/>
        <w:ind w:left="0" w:firstLine="0"/>
        <w:jc w:val="left"/>
      </w:pPr>
      <w:r>
        <w:t xml:space="preserve"> </w:t>
      </w:r>
    </w:p>
    <w:p w14:paraId="3655AA81" w14:textId="08F35F91" w:rsidR="00AA6D26" w:rsidRDefault="00287127">
      <w:pPr>
        <w:pStyle w:val="Nagwek2"/>
        <w:ind w:right="50"/>
      </w:pPr>
      <w:r>
        <w:t>§ 1</w:t>
      </w:r>
      <w:r w:rsidR="00456F28">
        <w:t>1</w:t>
      </w:r>
      <w:r>
        <w:t xml:space="preserve"> [Postanowienia końcowe] </w:t>
      </w:r>
    </w:p>
    <w:p w14:paraId="0F7AE385" w14:textId="77777777" w:rsidR="00AA6D26" w:rsidRDefault="00287127">
      <w:pPr>
        <w:numPr>
          <w:ilvl w:val="0"/>
          <w:numId w:val="11"/>
        </w:numPr>
        <w:ind w:right="44" w:hanging="360"/>
      </w:pPr>
      <w:r>
        <w:t xml:space="preserve">Zmiany postanowień zawartej Umowy wymagają dla swej ważności aneksu w formie pisemnej pod rygorem nieważności, podpisanego przez obie strony Umowy.  </w:t>
      </w:r>
    </w:p>
    <w:p w14:paraId="30875E22" w14:textId="7DCA0C4B" w:rsidR="004A4894" w:rsidRDefault="00287127" w:rsidP="004A4894">
      <w:pPr>
        <w:numPr>
          <w:ilvl w:val="0"/>
          <w:numId w:val="11"/>
        </w:numPr>
        <w:ind w:right="44" w:hanging="360"/>
      </w:pPr>
      <w:r>
        <w:lastRenderedPageBreak/>
        <w:t>Zamawiający dopuszcza zmianę istotnych warunków Umowy w przypadk</w:t>
      </w:r>
      <w:r w:rsidR="004A4894">
        <w:t xml:space="preserve">ach opisanych w treści zapytania ofertowego z dnia </w:t>
      </w:r>
      <w:r w:rsidR="003A1846">
        <w:t>16</w:t>
      </w:r>
      <w:r w:rsidR="00796548">
        <w:t>.01.2026</w:t>
      </w:r>
      <w:r w:rsidR="001F5752">
        <w:t xml:space="preserve"> r.</w:t>
      </w:r>
    </w:p>
    <w:p w14:paraId="475D9D2C" w14:textId="71C86995" w:rsidR="00AA6D26" w:rsidRDefault="00287127" w:rsidP="004A4894">
      <w:pPr>
        <w:numPr>
          <w:ilvl w:val="0"/>
          <w:numId w:val="11"/>
        </w:numPr>
        <w:ind w:right="44" w:hanging="360"/>
      </w:pPr>
      <w:r>
        <w:t xml:space="preserve">W sprawach nieuregulowanych postanowieniami Umowy mają zastosowanie postanowienia ustawy z dnia 23 kwietnia 1964 r. Kodeks cywilny (Dz. U. z 2022 r. poz. 1360 ze zm.), ustawy o prawie autorskim i prawach pokrewnych, ustawy o ochronie danych osobowych. </w:t>
      </w:r>
    </w:p>
    <w:p w14:paraId="6D638217" w14:textId="77777777" w:rsidR="00AA6D26" w:rsidRDefault="00287127">
      <w:pPr>
        <w:numPr>
          <w:ilvl w:val="1"/>
          <w:numId w:val="14"/>
        </w:numPr>
        <w:ind w:right="44" w:hanging="360"/>
      </w:pPr>
      <w:r>
        <w:t xml:space="preserve">Ewentualne spory wynikłe w związku z realizacją Umowy Strony zobowiązują się rozstrzygać polubownie, a w przypadku niemożności osiągnięcia kompromisu w terminie jednego miesiąca, spory te będą rozstrzygane przez sąd powszechny właściwy miejscowo dla siedziby Zamawiającego.  </w:t>
      </w:r>
    </w:p>
    <w:p w14:paraId="1D8295C8" w14:textId="77777777" w:rsidR="00AA6D26" w:rsidRDefault="00287127">
      <w:pPr>
        <w:numPr>
          <w:ilvl w:val="1"/>
          <w:numId w:val="14"/>
        </w:numPr>
        <w:ind w:right="44" w:hanging="360"/>
      </w:pPr>
      <w:r>
        <w:t xml:space="preserve">Nieważność któregokolwiek z postanowień Umowy nie pociąga za sobą nieważności całej Umowy, a postanowienie nieważne zastępowane jest przez Strony nowym, a w jego braku stosuje się zasady wynikające z przepisów powszechnie obowiązujących.  </w:t>
      </w:r>
    </w:p>
    <w:p w14:paraId="35B8E303" w14:textId="77777777" w:rsidR="00AA6D26" w:rsidRPr="00456F28" w:rsidRDefault="00287127">
      <w:pPr>
        <w:numPr>
          <w:ilvl w:val="1"/>
          <w:numId w:val="14"/>
        </w:numPr>
        <w:ind w:right="44" w:hanging="360"/>
      </w:pPr>
      <w:r>
        <w:t xml:space="preserve">Umowa sporządzona została w dwóch jednobrzmiących egzemplarzach, po jednym dla każdej ze Stron </w:t>
      </w:r>
      <w:r w:rsidRPr="00456F28">
        <w:t>/ Umowa sporządzona została w postaci elektronicznej, opatrzona kwalifikowanymi podpisami elektronicznymi obu Stron</w:t>
      </w:r>
      <w:r w:rsidRPr="00456F28">
        <w:rPr>
          <w:vertAlign w:val="superscript"/>
        </w:rPr>
        <w:footnoteReference w:id="1"/>
      </w:r>
      <w:r w:rsidRPr="00456F28">
        <w:t xml:space="preserve">.  </w:t>
      </w:r>
    </w:p>
    <w:p w14:paraId="10E9BD43" w14:textId="77777777" w:rsidR="00AA6D26" w:rsidRDefault="00287127">
      <w:pPr>
        <w:numPr>
          <w:ilvl w:val="1"/>
          <w:numId w:val="14"/>
        </w:numPr>
        <w:ind w:right="44" w:hanging="360"/>
      </w:pPr>
      <w:r>
        <w:t xml:space="preserve">Integralną część Umowy stanowią następujące załączniki: </w:t>
      </w:r>
    </w:p>
    <w:p w14:paraId="720E7EA4" w14:textId="77777777" w:rsidR="00AA6D26" w:rsidRDefault="00287127">
      <w:pPr>
        <w:numPr>
          <w:ilvl w:val="1"/>
          <w:numId w:val="12"/>
        </w:numPr>
        <w:spacing w:after="13" w:line="250" w:lineRule="auto"/>
        <w:ind w:right="42" w:hanging="360"/>
      </w:pPr>
      <w:r>
        <w:t xml:space="preserve">Załącznik nr 1 – Oferta Wykonawcy </w:t>
      </w:r>
    </w:p>
    <w:p w14:paraId="311D4879" w14:textId="77777777" w:rsidR="00AA6D26" w:rsidRDefault="00287127">
      <w:pPr>
        <w:numPr>
          <w:ilvl w:val="1"/>
          <w:numId w:val="12"/>
        </w:numPr>
        <w:spacing w:after="13" w:line="250" w:lineRule="auto"/>
        <w:ind w:right="42" w:hanging="360"/>
      </w:pPr>
      <w:r>
        <w:t xml:space="preserve">Załącznik nr 2 – Zapytanie ofertowe  </w:t>
      </w:r>
    </w:p>
    <w:p w14:paraId="4B721D34" w14:textId="77777777" w:rsidR="00AA6D26" w:rsidRDefault="00287127">
      <w:pPr>
        <w:spacing w:after="0" w:line="259" w:lineRule="auto"/>
        <w:ind w:left="0" w:firstLine="0"/>
        <w:jc w:val="left"/>
      </w:pPr>
      <w:r>
        <w:t xml:space="preserve"> </w:t>
      </w:r>
    </w:p>
    <w:p w14:paraId="73D72629" w14:textId="77777777" w:rsidR="00AA6D26" w:rsidRDefault="00287127">
      <w:pPr>
        <w:spacing w:after="0" w:line="259" w:lineRule="auto"/>
        <w:ind w:left="0" w:firstLine="0"/>
        <w:jc w:val="left"/>
      </w:pPr>
      <w:r>
        <w:t xml:space="preserve"> </w:t>
      </w:r>
    </w:p>
    <w:p w14:paraId="1FDFDDAB" w14:textId="77777777" w:rsidR="00AA6D26" w:rsidRDefault="00287127">
      <w:pPr>
        <w:tabs>
          <w:tab w:val="center" w:pos="1382"/>
          <w:tab w:val="center" w:pos="2881"/>
          <w:tab w:val="center" w:pos="3601"/>
          <w:tab w:val="center" w:pos="4321"/>
          <w:tab w:val="center" w:pos="5041"/>
          <w:tab w:val="center" w:pos="7087"/>
        </w:tabs>
        <w:spacing w:after="0" w:line="259" w:lineRule="auto"/>
        <w:ind w:left="0" w:firstLine="0"/>
        <w:jc w:val="left"/>
      </w:pPr>
      <w:r>
        <w:rPr>
          <w:rFonts w:ascii="Calibri" w:eastAsia="Calibri" w:hAnsi="Calibri" w:cs="Calibri"/>
          <w:sz w:val="22"/>
        </w:rPr>
        <w:tab/>
      </w:r>
      <w:r>
        <w:rPr>
          <w:b/>
        </w:rPr>
        <w:t xml:space="preserve">Zamawiający  </w:t>
      </w:r>
      <w:r>
        <w:rPr>
          <w:b/>
        </w:rPr>
        <w:tab/>
        <w:t xml:space="preserve"> </w:t>
      </w:r>
      <w:r>
        <w:rPr>
          <w:b/>
        </w:rPr>
        <w:tab/>
        <w:t xml:space="preserve"> </w:t>
      </w:r>
      <w:r>
        <w:rPr>
          <w:b/>
        </w:rPr>
        <w:tab/>
        <w:t xml:space="preserve"> </w:t>
      </w:r>
      <w:r>
        <w:rPr>
          <w:b/>
        </w:rPr>
        <w:tab/>
        <w:t xml:space="preserve">                </w:t>
      </w:r>
      <w:r>
        <w:rPr>
          <w:b/>
        </w:rPr>
        <w:tab/>
        <w:t xml:space="preserve">Wykonawca </w:t>
      </w:r>
    </w:p>
    <w:p w14:paraId="6A47BCD0" w14:textId="77777777" w:rsidR="00AA6D26" w:rsidRDefault="00287127">
      <w:pPr>
        <w:spacing w:after="0" w:line="259" w:lineRule="auto"/>
        <w:ind w:left="0" w:firstLine="0"/>
        <w:jc w:val="left"/>
      </w:pPr>
      <w:r>
        <w:t xml:space="preserve"> </w:t>
      </w:r>
    </w:p>
    <w:p w14:paraId="5D2373A4" w14:textId="4E1C801D" w:rsidR="00AA6D26" w:rsidRDefault="00287127">
      <w:pPr>
        <w:spacing w:after="0" w:line="259" w:lineRule="auto"/>
        <w:ind w:left="0" w:firstLine="0"/>
        <w:jc w:val="left"/>
      </w:pPr>
      <w:r>
        <w:t xml:space="preserve"> </w:t>
      </w:r>
    </w:p>
    <w:p w14:paraId="366BACD5" w14:textId="77777777" w:rsidR="001F5752" w:rsidRDefault="001F5752">
      <w:pPr>
        <w:spacing w:after="0" w:line="259" w:lineRule="auto"/>
        <w:ind w:left="0" w:firstLine="0"/>
        <w:jc w:val="left"/>
      </w:pPr>
    </w:p>
    <w:p w14:paraId="341852FD" w14:textId="77777777" w:rsidR="00AA6D26" w:rsidRDefault="00287127">
      <w:pPr>
        <w:spacing w:after="0" w:line="259" w:lineRule="auto"/>
        <w:ind w:left="0" w:firstLine="0"/>
        <w:jc w:val="left"/>
      </w:pPr>
      <w:r>
        <w:t xml:space="preserve"> </w:t>
      </w:r>
    </w:p>
    <w:p w14:paraId="243489C8" w14:textId="77777777" w:rsidR="00AA6D26" w:rsidRDefault="00287127">
      <w:pPr>
        <w:spacing w:after="0" w:line="259" w:lineRule="auto"/>
        <w:ind w:left="0" w:firstLine="0"/>
        <w:jc w:val="left"/>
      </w:pPr>
      <w:r>
        <w:t xml:space="preserve"> </w:t>
      </w:r>
    </w:p>
    <w:p w14:paraId="0E967748" w14:textId="07C2E9A2" w:rsidR="00AA6D26" w:rsidRDefault="00287127">
      <w:pPr>
        <w:tabs>
          <w:tab w:val="center" w:pos="2881"/>
          <w:tab w:val="center" w:pos="3601"/>
          <w:tab w:val="center" w:pos="6904"/>
        </w:tabs>
        <w:ind w:left="0" w:firstLine="0"/>
        <w:jc w:val="left"/>
      </w:pPr>
      <w:r>
        <w:t xml:space="preserve">…………………………………… </w:t>
      </w:r>
      <w:r>
        <w:tab/>
        <w:t xml:space="preserve"> </w:t>
      </w:r>
      <w:r>
        <w:tab/>
        <w:t xml:space="preserve">            </w:t>
      </w:r>
      <w:r>
        <w:tab/>
        <w:t xml:space="preserve">…………………………………… </w:t>
      </w:r>
    </w:p>
    <w:sectPr w:rsidR="00AA6D26">
      <w:headerReference w:type="default" r:id="rId7"/>
      <w:footerReference w:type="even" r:id="rId8"/>
      <w:footerReference w:type="default" r:id="rId9"/>
      <w:footerReference w:type="first" r:id="rId10"/>
      <w:footnotePr>
        <w:numRestart w:val="eachPage"/>
      </w:footnotePr>
      <w:pgSz w:w="11906" w:h="16838"/>
      <w:pgMar w:top="1465" w:right="1370" w:bottom="2228" w:left="1416"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F16EA" w14:textId="77777777" w:rsidR="00703117" w:rsidRDefault="00703117">
      <w:pPr>
        <w:spacing w:after="0" w:line="240" w:lineRule="auto"/>
      </w:pPr>
      <w:r>
        <w:separator/>
      </w:r>
    </w:p>
  </w:endnote>
  <w:endnote w:type="continuationSeparator" w:id="0">
    <w:p w14:paraId="19FADFCD" w14:textId="77777777" w:rsidR="00703117" w:rsidRDefault="00703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D7A49" w14:textId="77777777" w:rsidR="00AA6D26" w:rsidRDefault="00287127">
    <w:pPr>
      <w:spacing w:after="0" w:line="259" w:lineRule="auto"/>
      <w:ind w:left="0" w:right="-1" w:firstLine="0"/>
      <w:jc w:val="right"/>
    </w:pPr>
    <w:r>
      <w:rPr>
        <w:noProof/>
      </w:rPr>
      <w:drawing>
        <wp:anchor distT="0" distB="0" distL="114300" distR="114300" simplePos="0" relativeHeight="251658240" behindDoc="0" locked="0" layoutInCell="1" allowOverlap="0" wp14:anchorId="34D97C6C" wp14:editId="16870B69">
          <wp:simplePos x="0" y="0"/>
          <wp:positionH relativeFrom="page">
            <wp:posOffset>900113</wp:posOffset>
          </wp:positionH>
          <wp:positionV relativeFrom="page">
            <wp:posOffset>9291891</wp:posOffset>
          </wp:positionV>
          <wp:extent cx="5760085" cy="609562"/>
          <wp:effectExtent l="0" t="0" r="0" b="0"/>
          <wp:wrapSquare wrapText="bothSides"/>
          <wp:docPr id="12"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760085" cy="609562"/>
                  </a:xfrm>
                  <a:prstGeom prst="rect">
                    <a:avLst/>
                  </a:prstGeom>
                </pic:spPr>
              </pic:pic>
            </a:graphicData>
          </a:graphic>
        </wp:anchor>
      </w:drawing>
    </w:r>
    <w:r>
      <w:rPr>
        <w:rFonts w:ascii="Calibri" w:eastAsia="Calibri" w:hAnsi="Calibri" w:cs="Calibri"/>
        <w:sz w:val="22"/>
      </w:rPr>
      <w:t xml:space="preserve"> </w:t>
    </w:r>
  </w:p>
  <w:p w14:paraId="53291F48" w14:textId="77777777" w:rsidR="00AA6D26" w:rsidRDefault="00287127">
    <w:pPr>
      <w:spacing w:after="0" w:line="259" w:lineRule="auto"/>
      <w:ind w:left="0" w:right="46"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6BA1E20C" w14:textId="77777777" w:rsidR="00AA6D26" w:rsidRDefault="00287127">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6E14E" w14:textId="36C8BCA2" w:rsidR="00AA6D26" w:rsidRDefault="00287127">
    <w:pPr>
      <w:spacing w:after="0" w:line="259" w:lineRule="auto"/>
      <w:ind w:left="0" w:right="-1" w:firstLine="0"/>
      <w:jc w:val="right"/>
    </w:pPr>
    <w:r>
      <w:rPr>
        <w:rFonts w:ascii="Calibri" w:eastAsia="Calibri" w:hAnsi="Calibri" w:cs="Calibri"/>
        <w:sz w:val="22"/>
      </w:rPr>
      <w:t xml:space="preserve"> </w:t>
    </w:r>
  </w:p>
  <w:p w14:paraId="6B4E4932" w14:textId="77777777" w:rsidR="00AA6D26" w:rsidRDefault="00287127">
    <w:pPr>
      <w:spacing w:after="0" w:line="259" w:lineRule="auto"/>
      <w:ind w:left="0" w:right="46"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55AF787" w14:textId="77777777" w:rsidR="00AA6D26" w:rsidRDefault="00287127">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761CD3" w14:textId="77777777" w:rsidR="00AA6D26" w:rsidRDefault="00287127">
    <w:pPr>
      <w:spacing w:after="0" w:line="259" w:lineRule="auto"/>
      <w:ind w:left="0" w:right="-1" w:firstLine="0"/>
      <w:jc w:val="right"/>
    </w:pPr>
    <w:r>
      <w:rPr>
        <w:noProof/>
      </w:rPr>
      <w:drawing>
        <wp:anchor distT="0" distB="0" distL="114300" distR="114300" simplePos="0" relativeHeight="251660288" behindDoc="0" locked="0" layoutInCell="1" allowOverlap="0" wp14:anchorId="687C12D0" wp14:editId="7AEAA19B">
          <wp:simplePos x="0" y="0"/>
          <wp:positionH relativeFrom="page">
            <wp:posOffset>900113</wp:posOffset>
          </wp:positionH>
          <wp:positionV relativeFrom="page">
            <wp:posOffset>9291891</wp:posOffset>
          </wp:positionV>
          <wp:extent cx="5760085" cy="609562"/>
          <wp:effectExtent l="0" t="0" r="0" b="0"/>
          <wp:wrapSquare wrapText="bothSides"/>
          <wp:docPr id="644571628"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760085" cy="609562"/>
                  </a:xfrm>
                  <a:prstGeom prst="rect">
                    <a:avLst/>
                  </a:prstGeom>
                </pic:spPr>
              </pic:pic>
            </a:graphicData>
          </a:graphic>
        </wp:anchor>
      </w:drawing>
    </w:r>
    <w:r>
      <w:rPr>
        <w:rFonts w:ascii="Calibri" w:eastAsia="Calibri" w:hAnsi="Calibri" w:cs="Calibri"/>
        <w:sz w:val="22"/>
      </w:rPr>
      <w:t xml:space="preserve"> </w:t>
    </w:r>
  </w:p>
  <w:p w14:paraId="0F3CA64B" w14:textId="77777777" w:rsidR="00AA6D26" w:rsidRDefault="00287127">
    <w:pPr>
      <w:spacing w:after="0" w:line="259" w:lineRule="auto"/>
      <w:ind w:left="0" w:right="46"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4C44458" w14:textId="77777777" w:rsidR="00AA6D26" w:rsidRDefault="00287127">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2F840" w14:textId="77777777" w:rsidR="00703117" w:rsidRDefault="00703117">
      <w:pPr>
        <w:spacing w:after="0" w:line="259" w:lineRule="auto"/>
        <w:ind w:left="0" w:firstLine="0"/>
        <w:jc w:val="left"/>
      </w:pPr>
      <w:r>
        <w:separator/>
      </w:r>
    </w:p>
  </w:footnote>
  <w:footnote w:type="continuationSeparator" w:id="0">
    <w:p w14:paraId="29A0093C" w14:textId="77777777" w:rsidR="00703117" w:rsidRDefault="00703117">
      <w:pPr>
        <w:spacing w:after="0" w:line="259" w:lineRule="auto"/>
        <w:ind w:left="0" w:firstLine="0"/>
        <w:jc w:val="left"/>
      </w:pPr>
      <w:r>
        <w:continuationSeparator/>
      </w:r>
    </w:p>
  </w:footnote>
  <w:footnote w:id="1">
    <w:p w14:paraId="1646B4AB" w14:textId="3B299BFF" w:rsidR="00AA6D26" w:rsidRDefault="00287127">
      <w:pPr>
        <w:pStyle w:val="footnotedescription"/>
      </w:pPr>
      <w:r>
        <w:rPr>
          <w:rStyle w:val="footnotemark"/>
        </w:rPr>
        <w:footnoteRef/>
      </w:r>
      <w:r>
        <w:t xml:space="preserve"> W zależności od formy zawarcia umowy.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FBD3B" w14:textId="54990B05" w:rsidR="005C2DB9" w:rsidRDefault="005C2DB9" w:rsidP="005C2DB9">
    <w:pPr>
      <w:pStyle w:val="Nagwek"/>
      <w:tabs>
        <w:tab w:val="clear" w:pos="4536"/>
        <w:tab w:val="clear" w:pos="9072"/>
        <w:tab w:val="left" w:pos="2220"/>
      </w:tabs>
    </w:pPr>
    <w:r>
      <w:tab/>
    </w:r>
    <w:r>
      <w:tab/>
    </w:r>
    <w:r>
      <w:rPr>
        <w:noProof/>
      </w:rPr>
      <w:drawing>
        <wp:anchor distT="0" distB="0" distL="114300" distR="114300" simplePos="0" relativeHeight="251662336" behindDoc="0" locked="0" layoutInCell="1" allowOverlap="0" wp14:anchorId="0E489A28" wp14:editId="124EB41F">
          <wp:simplePos x="0" y="0"/>
          <wp:positionH relativeFrom="page">
            <wp:posOffset>899160</wp:posOffset>
          </wp:positionH>
          <wp:positionV relativeFrom="page">
            <wp:posOffset>601345</wp:posOffset>
          </wp:positionV>
          <wp:extent cx="5760085" cy="609562"/>
          <wp:effectExtent l="0" t="0" r="0" b="0"/>
          <wp:wrapSquare wrapText="bothSides"/>
          <wp:docPr id="1604441973" name="Pictu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
                  <a:stretch>
                    <a:fillRect/>
                  </a:stretch>
                </pic:blipFill>
                <pic:spPr>
                  <a:xfrm>
                    <a:off x="0" y="0"/>
                    <a:ext cx="5760085" cy="609562"/>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26B20"/>
    <w:multiLevelType w:val="hybridMultilevel"/>
    <w:tmpl w:val="D58041CC"/>
    <w:lvl w:ilvl="0" w:tplc="BD40FB6E">
      <w:start w:val="1"/>
      <w:numFmt w:val="decimal"/>
      <w:lvlText w:val="%1."/>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412EF8BC">
      <w:start w:val="1"/>
      <w:numFmt w:val="lowerLetter"/>
      <w:lvlText w:val="%2)"/>
      <w:lvlJc w:val="left"/>
      <w:pPr>
        <w:ind w:left="127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08E6D9A2">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2DC4DA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23B66028">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700F33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C165AE0">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8E0C290">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BD7E1B50">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FF54F14"/>
    <w:multiLevelType w:val="hybridMultilevel"/>
    <w:tmpl w:val="676AA7C2"/>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43A2175"/>
    <w:multiLevelType w:val="hybridMultilevel"/>
    <w:tmpl w:val="8522D83E"/>
    <w:lvl w:ilvl="0" w:tplc="8618A6AA">
      <w:start w:val="1"/>
      <w:numFmt w:val="bullet"/>
      <w:lvlText w:val="•"/>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3EF6D080">
      <w:start w:val="1"/>
      <w:numFmt w:val="bullet"/>
      <w:lvlText w:val="o"/>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56DCCB42">
      <w:start w:val="1"/>
      <w:numFmt w:val="bullet"/>
      <w:lvlRestart w:val="0"/>
      <w:lvlText w:val="●"/>
      <w:lvlJc w:val="left"/>
      <w:pPr>
        <w:ind w:left="215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5FA4448">
      <w:start w:val="1"/>
      <w:numFmt w:val="bullet"/>
      <w:lvlText w:val="•"/>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9863FB6">
      <w:start w:val="1"/>
      <w:numFmt w:val="bullet"/>
      <w:lvlText w:val="o"/>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A6FC86F8">
      <w:start w:val="1"/>
      <w:numFmt w:val="bullet"/>
      <w:lvlText w:val="▪"/>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38CA278">
      <w:start w:val="1"/>
      <w:numFmt w:val="bullet"/>
      <w:lvlText w:val="•"/>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A82387C">
      <w:start w:val="1"/>
      <w:numFmt w:val="bullet"/>
      <w:lvlText w:val="o"/>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826FDA6">
      <w:start w:val="1"/>
      <w:numFmt w:val="bullet"/>
      <w:lvlText w:val="▪"/>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C3F4C1B"/>
    <w:multiLevelType w:val="hybridMultilevel"/>
    <w:tmpl w:val="06D8FA90"/>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1DFE4934"/>
    <w:multiLevelType w:val="hybridMultilevel"/>
    <w:tmpl w:val="08A63056"/>
    <w:lvl w:ilvl="0" w:tplc="C0BC67E0">
      <w:start w:val="1"/>
      <w:numFmt w:val="decimal"/>
      <w:lvlText w:val="%1."/>
      <w:lvlJc w:val="left"/>
      <w:pPr>
        <w:ind w:left="70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91D659D2">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5732A4A8">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F422268">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0302072">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2F68EFEE">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CC60F14">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DD7C6A04">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C2AB40E">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E957328"/>
    <w:multiLevelType w:val="hybridMultilevel"/>
    <w:tmpl w:val="1060B8FA"/>
    <w:lvl w:ilvl="0" w:tplc="D72C6190">
      <w:start w:val="1"/>
      <w:numFmt w:val="decimal"/>
      <w:lvlText w:val="%1."/>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673A82CE">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8182FE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844E2A12">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EC0A6A4">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9F0CF72">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1F20E6A">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0AE6208">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408E846">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24B5E68"/>
    <w:multiLevelType w:val="hybridMultilevel"/>
    <w:tmpl w:val="FAF65D22"/>
    <w:lvl w:ilvl="0" w:tplc="4B1A9484">
      <w:start w:val="1"/>
      <w:numFmt w:val="decimal"/>
      <w:lvlText w:val="%1."/>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223CC2C0">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E625E9C">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0DA1C28">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7867A7E">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5F6F328">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EE2474B0">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3C88EC8">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02281356">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3367AF6"/>
    <w:multiLevelType w:val="hybridMultilevel"/>
    <w:tmpl w:val="0B10E57A"/>
    <w:lvl w:ilvl="0" w:tplc="01D0DA48">
      <w:start w:val="2"/>
      <w:numFmt w:val="decimal"/>
      <w:lvlText w:val="%1)"/>
      <w:lvlJc w:val="left"/>
      <w:pPr>
        <w:ind w:left="143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A1420AA">
      <w:start w:val="1"/>
      <w:numFmt w:val="decimal"/>
      <w:lvlText w:val="%2)"/>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0B88E1C">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427AA4AA">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B06879C">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1C859BA">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BFE2588">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B566792">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A1C0E74">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B6201C4"/>
    <w:multiLevelType w:val="hybridMultilevel"/>
    <w:tmpl w:val="D5F25A18"/>
    <w:lvl w:ilvl="0" w:tplc="D1BCA338">
      <w:start w:val="1"/>
      <w:numFmt w:val="decimal"/>
      <w:lvlText w:val="%1."/>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255A5566">
      <w:start w:val="1"/>
      <w:numFmt w:val="lowerLetter"/>
      <w:lvlText w:val="%2."/>
      <w:lvlJc w:val="left"/>
      <w:pPr>
        <w:ind w:left="142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8AE8770C">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84902EA0">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0D2A944">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A325CE4">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96A5C40">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B640D82">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97A7AB4">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C230643"/>
    <w:multiLevelType w:val="hybridMultilevel"/>
    <w:tmpl w:val="C2F023C4"/>
    <w:lvl w:ilvl="0" w:tplc="6546CF5E">
      <w:start w:val="1"/>
      <w:numFmt w:val="decimal"/>
      <w:lvlText w:val="%1."/>
      <w:lvlJc w:val="left"/>
      <w:pPr>
        <w:ind w:left="70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004D7A0">
      <w:start w:val="1"/>
      <w:numFmt w:val="lowerLetter"/>
      <w:lvlText w:val="%2."/>
      <w:lvlJc w:val="left"/>
      <w:pPr>
        <w:ind w:left="143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DCE650E">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A207834">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CBF64224">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506CDCC">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1DEA858">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180D764">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5F401EA">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D4A7063"/>
    <w:multiLevelType w:val="hybridMultilevel"/>
    <w:tmpl w:val="18ACE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71C5146"/>
    <w:multiLevelType w:val="hybridMultilevel"/>
    <w:tmpl w:val="83F61BF4"/>
    <w:lvl w:ilvl="0" w:tplc="A694F8E8">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EA6D9D0">
      <w:start w:val="3"/>
      <w:numFmt w:val="decimal"/>
      <w:lvlText w:val="%2."/>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F9663FC">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17270A8">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46A63C6">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00669724">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E22E8B52">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6E89256">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222B0BA">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87910A7"/>
    <w:multiLevelType w:val="hybridMultilevel"/>
    <w:tmpl w:val="2C7041C0"/>
    <w:lvl w:ilvl="0" w:tplc="BAB40574">
      <w:start w:val="1"/>
      <w:numFmt w:val="decimal"/>
      <w:lvlText w:val="%1."/>
      <w:lvlJc w:val="left"/>
      <w:pPr>
        <w:ind w:left="70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7A3829A4">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3A64E0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4E4AE860">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15AC404">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9981DC6">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7A268970">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F043484">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10BA040E">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F244E48"/>
    <w:multiLevelType w:val="hybridMultilevel"/>
    <w:tmpl w:val="CD3271B6"/>
    <w:lvl w:ilvl="0" w:tplc="AD0E60B4">
      <w:start w:val="1"/>
      <w:numFmt w:val="decimal"/>
      <w:lvlText w:val="%1."/>
      <w:lvlJc w:val="left"/>
      <w:pPr>
        <w:ind w:left="70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4544ABD0">
      <w:start w:val="1"/>
      <w:numFmt w:val="decimal"/>
      <w:lvlText w:val="%2)"/>
      <w:lvlJc w:val="left"/>
      <w:pPr>
        <w:ind w:left="143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008EB052">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B744518A">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E3CA06C">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648647C">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65E8F246">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E4CB250">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642E634">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FB81800"/>
    <w:multiLevelType w:val="hybridMultilevel"/>
    <w:tmpl w:val="56F21672"/>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51143ACD"/>
    <w:multiLevelType w:val="hybridMultilevel"/>
    <w:tmpl w:val="4B6285EC"/>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22F1EB2"/>
    <w:multiLevelType w:val="hybridMultilevel"/>
    <w:tmpl w:val="6F464BD6"/>
    <w:lvl w:ilvl="0" w:tplc="CEAC4140">
      <w:start w:val="1"/>
      <w:numFmt w:val="decimal"/>
      <w:lvlText w:val="%1."/>
      <w:lvlJc w:val="left"/>
      <w:pPr>
        <w:ind w:left="720" w:hanging="360"/>
      </w:pPr>
      <w:rPr>
        <w:rFonts w:ascii="Tahoma" w:eastAsia="Tahoma" w:hAnsi="Tahoma" w:cs="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8CB2AF8"/>
    <w:multiLevelType w:val="hybridMultilevel"/>
    <w:tmpl w:val="6C1CC694"/>
    <w:lvl w:ilvl="0" w:tplc="C40A58E4">
      <w:start w:val="1"/>
      <w:numFmt w:val="decimal"/>
      <w:lvlText w:val="%1."/>
      <w:lvlJc w:val="left"/>
      <w:pPr>
        <w:ind w:left="70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C06AF08">
      <w:start w:val="1"/>
      <w:numFmt w:val="lowerLetter"/>
      <w:lvlText w:val="%2)"/>
      <w:lvlJc w:val="left"/>
      <w:pPr>
        <w:ind w:left="1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520E579A">
      <w:start w:val="1"/>
      <w:numFmt w:val="lowerRoman"/>
      <w:lvlText w:val="%3"/>
      <w:lvlJc w:val="left"/>
      <w:pPr>
        <w:ind w:left="20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936AB78">
      <w:start w:val="1"/>
      <w:numFmt w:val="decimal"/>
      <w:lvlText w:val="%4"/>
      <w:lvlJc w:val="left"/>
      <w:pPr>
        <w:ind w:left="28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C7800E82">
      <w:start w:val="1"/>
      <w:numFmt w:val="lowerLetter"/>
      <w:lvlText w:val="%5"/>
      <w:lvlJc w:val="left"/>
      <w:pPr>
        <w:ind w:left="35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23A7C16">
      <w:start w:val="1"/>
      <w:numFmt w:val="lowerRoman"/>
      <w:lvlText w:val="%6"/>
      <w:lvlJc w:val="left"/>
      <w:pPr>
        <w:ind w:left="42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AA00016">
      <w:start w:val="1"/>
      <w:numFmt w:val="decimal"/>
      <w:lvlText w:val="%7"/>
      <w:lvlJc w:val="left"/>
      <w:pPr>
        <w:ind w:left="49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A8D0CD0E">
      <w:start w:val="1"/>
      <w:numFmt w:val="lowerLetter"/>
      <w:lvlText w:val="%8"/>
      <w:lvlJc w:val="left"/>
      <w:pPr>
        <w:ind w:left="56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38E61A3C">
      <w:start w:val="1"/>
      <w:numFmt w:val="lowerRoman"/>
      <w:lvlText w:val="%9"/>
      <w:lvlJc w:val="left"/>
      <w:pPr>
        <w:ind w:left="6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EBF1A9C"/>
    <w:multiLevelType w:val="hybridMultilevel"/>
    <w:tmpl w:val="2B888822"/>
    <w:lvl w:ilvl="0" w:tplc="28269A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1BE06AE"/>
    <w:multiLevelType w:val="hybridMultilevel"/>
    <w:tmpl w:val="CA7C7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53E4DA2"/>
    <w:multiLevelType w:val="hybridMultilevel"/>
    <w:tmpl w:val="1B0286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AFE7016"/>
    <w:multiLevelType w:val="hybridMultilevel"/>
    <w:tmpl w:val="7FB01C1E"/>
    <w:lvl w:ilvl="0" w:tplc="FCDC2676">
      <w:start w:val="1"/>
      <w:numFmt w:val="decimal"/>
      <w:lvlText w:val="%1."/>
      <w:lvlJc w:val="left"/>
      <w:pPr>
        <w:ind w:left="70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19605E0">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904ED78">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9586236">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A189720">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C5E5DC6">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ABE15C0">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4F48990">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B9247A2">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E4B4D3D"/>
    <w:multiLevelType w:val="hybridMultilevel"/>
    <w:tmpl w:val="B2C245D2"/>
    <w:lvl w:ilvl="0" w:tplc="11043012">
      <w:start w:val="1"/>
      <w:numFmt w:val="decimal"/>
      <w:lvlText w:val="%1."/>
      <w:lvlJc w:val="left"/>
      <w:pPr>
        <w:ind w:left="70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928C98B6">
      <w:start w:val="1"/>
      <w:numFmt w:val="lowerLetter"/>
      <w:lvlText w:val="%2"/>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E81E669A">
      <w:start w:val="1"/>
      <w:numFmt w:val="lowerRoman"/>
      <w:lvlText w:val="%3"/>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A98AA0A">
      <w:start w:val="1"/>
      <w:numFmt w:val="decimal"/>
      <w:lvlText w:val="%4"/>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F060E22">
      <w:start w:val="1"/>
      <w:numFmt w:val="lowerLetter"/>
      <w:lvlText w:val="%5"/>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A672CEC4">
      <w:start w:val="1"/>
      <w:numFmt w:val="lowerRoman"/>
      <w:lvlText w:val="%6"/>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2D65152">
      <w:start w:val="1"/>
      <w:numFmt w:val="decimal"/>
      <w:lvlText w:val="%7"/>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39C0F398">
      <w:start w:val="1"/>
      <w:numFmt w:val="lowerLetter"/>
      <w:lvlText w:val="%8"/>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5B48986">
      <w:start w:val="1"/>
      <w:numFmt w:val="lowerRoman"/>
      <w:lvlText w:val="%9"/>
      <w:lvlJc w:val="left"/>
      <w:pPr>
        <w:ind w:left="6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1738355148">
    <w:abstractNumId w:val="12"/>
  </w:num>
  <w:num w:numId="2" w16cid:durableId="145124373">
    <w:abstractNumId w:val="4"/>
  </w:num>
  <w:num w:numId="3" w16cid:durableId="1022510003">
    <w:abstractNumId w:val="17"/>
  </w:num>
  <w:num w:numId="4" w16cid:durableId="148720057">
    <w:abstractNumId w:val="8"/>
  </w:num>
  <w:num w:numId="5" w16cid:durableId="1288128023">
    <w:abstractNumId w:val="0"/>
  </w:num>
  <w:num w:numId="6" w16cid:durableId="771898995">
    <w:abstractNumId w:val="5"/>
  </w:num>
  <w:num w:numId="7" w16cid:durableId="535776414">
    <w:abstractNumId w:val="21"/>
  </w:num>
  <w:num w:numId="8" w16cid:durableId="874390814">
    <w:abstractNumId w:val="9"/>
  </w:num>
  <w:num w:numId="9" w16cid:durableId="1673602910">
    <w:abstractNumId w:val="13"/>
  </w:num>
  <w:num w:numId="10" w16cid:durableId="1762992525">
    <w:abstractNumId w:val="6"/>
  </w:num>
  <w:num w:numId="11" w16cid:durableId="1884906981">
    <w:abstractNumId w:val="22"/>
  </w:num>
  <w:num w:numId="12" w16cid:durableId="2033727264">
    <w:abstractNumId w:val="7"/>
  </w:num>
  <w:num w:numId="13" w16cid:durableId="899905097">
    <w:abstractNumId w:val="2"/>
  </w:num>
  <w:num w:numId="14" w16cid:durableId="61872713">
    <w:abstractNumId w:val="11"/>
  </w:num>
  <w:num w:numId="15" w16cid:durableId="1229269759">
    <w:abstractNumId w:val="16"/>
  </w:num>
  <w:num w:numId="16" w16cid:durableId="399208326">
    <w:abstractNumId w:val="15"/>
  </w:num>
  <w:num w:numId="17" w16cid:durableId="566456067">
    <w:abstractNumId w:val="10"/>
  </w:num>
  <w:num w:numId="18" w16cid:durableId="1362634349">
    <w:abstractNumId w:val="19"/>
  </w:num>
  <w:num w:numId="19" w16cid:durableId="932786278">
    <w:abstractNumId w:val="20"/>
  </w:num>
  <w:num w:numId="20" w16cid:durableId="1794984458">
    <w:abstractNumId w:val="1"/>
  </w:num>
  <w:num w:numId="21" w16cid:durableId="797996460">
    <w:abstractNumId w:val="18"/>
  </w:num>
  <w:num w:numId="22" w16cid:durableId="1985547531">
    <w:abstractNumId w:val="3"/>
  </w:num>
  <w:num w:numId="23" w16cid:durableId="19534383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D26"/>
    <w:rsid w:val="000A0474"/>
    <w:rsid w:val="000C7B52"/>
    <w:rsid w:val="00120648"/>
    <w:rsid w:val="001339BE"/>
    <w:rsid w:val="001A48F1"/>
    <w:rsid w:val="001F5752"/>
    <w:rsid w:val="00224D78"/>
    <w:rsid w:val="002453F6"/>
    <w:rsid w:val="00287127"/>
    <w:rsid w:val="002B2D84"/>
    <w:rsid w:val="003A1846"/>
    <w:rsid w:val="004362A2"/>
    <w:rsid w:val="00456F28"/>
    <w:rsid w:val="004A157D"/>
    <w:rsid w:val="004A4894"/>
    <w:rsid w:val="004B17EE"/>
    <w:rsid w:val="00533349"/>
    <w:rsid w:val="00544161"/>
    <w:rsid w:val="00550E40"/>
    <w:rsid w:val="00591D0D"/>
    <w:rsid w:val="005C2DB9"/>
    <w:rsid w:val="006706A4"/>
    <w:rsid w:val="006C2922"/>
    <w:rsid w:val="00703117"/>
    <w:rsid w:val="0070528D"/>
    <w:rsid w:val="007275B3"/>
    <w:rsid w:val="00796548"/>
    <w:rsid w:val="007B455C"/>
    <w:rsid w:val="00847578"/>
    <w:rsid w:val="008A63D5"/>
    <w:rsid w:val="008C04E9"/>
    <w:rsid w:val="0094115A"/>
    <w:rsid w:val="009419F9"/>
    <w:rsid w:val="00956222"/>
    <w:rsid w:val="009D5466"/>
    <w:rsid w:val="009E5FB0"/>
    <w:rsid w:val="00AA6D26"/>
    <w:rsid w:val="00B625E6"/>
    <w:rsid w:val="00B97069"/>
    <w:rsid w:val="00BC3284"/>
    <w:rsid w:val="00C166A2"/>
    <w:rsid w:val="00C503A0"/>
    <w:rsid w:val="00C643B3"/>
    <w:rsid w:val="00C7798B"/>
    <w:rsid w:val="00CD69D6"/>
    <w:rsid w:val="00D8182E"/>
    <w:rsid w:val="00D832A4"/>
    <w:rsid w:val="00D83FF7"/>
    <w:rsid w:val="00E7249D"/>
    <w:rsid w:val="00E93A5F"/>
    <w:rsid w:val="00F8202E"/>
    <w:rsid w:val="00FA3C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8AB58"/>
  <w15:docId w15:val="{F3BBB43C-F83D-4A52-861E-9C99B4A62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9" w:line="248" w:lineRule="auto"/>
      <w:ind w:left="356" w:hanging="356"/>
      <w:jc w:val="both"/>
    </w:pPr>
    <w:rPr>
      <w:rFonts w:ascii="Tahoma" w:eastAsia="Tahoma" w:hAnsi="Tahoma" w:cs="Tahoma"/>
      <w:color w:val="000000"/>
      <w:sz w:val="20"/>
    </w:rPr>
  </w:style>
  <w:style w:type="paragraph" w:styleId="Nagwek1">
    <w:name w:val="heading 1"/>
    <w:next w:val="Normalny"/>
    <w:link w:val="Nagwek1Znak"/>
    <w:uiPriority w:val="9"/>
    <w:qFormat/>
    <w:pPr>
      <w:keepNext/>
      <w:keepLines/>
      <w:spacing w:after="0"/>
      <w:ind w:right="51"/>
      <w:jc w:val="center"/>
      <w:outlineLvl w:val="0"/>
    </w:pPr>
    <w:rPr>
      <w:rFonts w:ascii="Tahoma" w:eastAsia="Tahoma" w:hAnsi="Tahoma" w:cs="Tahoma"/>
      <w:b/>
      <w:color w:val="000000"/>
      <w:sz w:val="26"/>
    </w:rPr>
  </w:style>
  <w:style w:type="paragraph" w:styleId="Nagwek2">
    <w:name w:val="heading 2"/>
    <w:next w:val="Normalny"/>
    <w:link w:val="Nagwek2Znak"/>
    <w:uiPriority w:val="9"/>
    <w:unhideWhenUsed/>
    <w:qFormat/>
    <w:pPr>
      <w:keepNext/>
      <w:keepLines/>
      <w:spacing w:after="4"/>
      <w:ind w:left="10" w:hanging="10"/>
      <w:jc w:val="center"/>
      <w:outlineLvl w:val="1"/>
    </w:pPr>
    <w:rPr>
      <w:rFonts w:ascii="Tahoma" w:eastAsia="Tahoma" w:hAnsi="Tahoma" w:cs="Tahoma"/>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ahoma" w:eastAsia="Tahoma" w:hAnsi="Tahoma" w:cs="Tahoma"/>
      <w:b/>
      <w:color w:val="000000"/>
      <w:sz w:val="20"/>
    </w:rPr>
  </w:style>
  <w:style w:type="character" w:customStyle="1" w:styleId="Nagwek1Znak">
    <w:name w:val="Nagłówek 1 Znak"/>
    <w:link w:val="Nagwek1"/>
    <w:rPr>
      <w:rFonts w:ascii="Tahoma" w:eastAsia="Tahoma" w:hAnsi="Tahoma" w:cs="Tahoma"/>
      <w:b/>
      <w:color w:val="000000"/>
      <w:sz w:val="26"/>
    </w:rPr>
  </w:style>
  <w:style w:type="paragraph" w:customStyle="1" w:styleId="footnotedescription">
    <w:name w:val="footnote description"/>
    <w:next w:val="Normalny"/>
    <w:link w:val="footnotedescriptionChar"/>
    <w:hidden/>
    <w:pPr>
      <w:spacing w:after="0"/>
    </w:pPr>
    <w:rPr>
      <w:rFonts w:ascii="Tahoma" w:eastAsia="Tahoma" w:hAnsi="Tahoma" w:cs="Tahoma"/>
      <w:color w:val="000000"/>
      <w:sz w:val="18"/>
    </w:rPr>
  </w:style>
  <w:style w:type="character" w:customStyle="1" w:styleId="footnotedescriptionChar">
    <w:name w:val="footnote description Char"/>
    <w:link w:val="footnotedescription"/>
    <w:rPr>
      <w:rFonts w:ascii="Tahoma" w:eastAsia="Tahoma" w:hAnsi="Tahoma" w:cs="Tahoma"/>
      <w:color w:val="000000"/>
      <w:sz w:val="18"/>
    </w:rPr>
  </w:style>
  <w:style w:type="character" w:customStyle="1" w:styleId="footnotemark">
    <w:name w:val="footnote mark"/>
    <w:hidden/>
    <w:rPr>
      <w:rFonts w:ascii="Calibri" w:eastAsia="Calibri" w:hAnsi="Calibri" w:cs="Calibri"/>
      <w:color w:val="000000"/>
      <w:sz w:val="18"/>
      <w:vertAlign w:val="superscript"/>
    </w:rPr>
  </w:style>
  <w:style w:type="paragraph" w:styleId="Nagwek">
    <w:name w:val="header"/>
    <w:basedOn w:val="Normalny"/>
    <w:link w:val="NagwekZnak"/>
    <w:uiPriority w:val="99"/>
    <w:unhideWhenUsed/>
    <w:rsid w:val="005C2D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2DB9"/>
    <w:rPr>
      <w:rFonts w:ascii="Tahoma" w:eastAsia="Tahoma" w:hAnsi="Tahoma" w:cs="Tahoma"/>
      <w:color w:val="000000"/>
      <w:sz w:val="20"/>
    </w:rPr>
  </w:style>
  <w:style w:type="character" w:styleId="Odwoaniedokomentarza">
    <w:name w:val="annotation reference"/>
    <w:uiPriority w:val="99"/>
    <w:semiHidden/>
    <w:unhideWhenUsed/>
    <w:rsid w:val="00D832A4"/>
    <w:rPr>
      <w:sz w:val="16"/>
      <w:szCs w:val="16"/>
    </w:rPr>
  </w:style>
  <w:style w:type="paragraph" w:styleId="Tekstkomentarza">
    <w:name w:val="annotation text"/>
    <w:basedOn w:val="Normalny"/>
    <w:link w:val="TekstkomentarzaZnak"/>
    <w:uiPriority w:val="99"/>
    <w:unhideWhenUsed/>
    <w:rsid w:val="00D832A4"/>
    <w:pPr>
      <w:suppressAutoHyphens/>
      <w:spacing w:after="200" w:line="276" w:lineRule="auto"/>
      <w:ind w:left="0" w:firstLine="0"/>
      <w:jc w:val="left"/>
    </w:pPr>
    <w:rPr>
      <w:rFonts w:ascii="Calibri" w:eastAsia="Calibri" w:hAnsi="Calibri" w:cs="Times New Roman"/>
      <w:color w:val="auto"/>
      <w:kern w:val="0"/>
      <w:szCs w:val="20"/>
      <w:lang w:eastAsia="zh-CN"/>
      <w14:ligatures w14:val="none"/>
    </w:rPr>
  </w:style>
  <w:style w:type="character" w:customStyle="1" w:styleId="TekstkomentarzaZnak">
    <w:name w:val="Tekst komentarza Znak"/>
    <w:basedOn w:val="Domylnaczcionkaakapitu"/>
    <w:link w:val="Tekstkomentarza"/>
    <w:uiPriority w:val="99"/>
    <w:rsid w:val="00D832A4"/>
    <w:rPr>
      <w:rFonts w:ascii="Calibri" w:eastAsia="Calibri" w:hAnsi="Calibri" w:cs="Times New Roman"/>
      <w:kern w:val="0"/>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C166A2"/>
    <w:pPr>
      <w:suppressAutoHyphens w:val="0"/>
      <w:spacing w:after="19" w:line="240" w:lineRule="auto"/>
      <w:ind w:left="356" w:hanging="356"/>
      <w:jc w:val="both"/>
    </w:pPr>
    <w:rPr>
      <w:rFonts w:ascii="Tahoma" w:eastAsia="Tahoma" w:hAnsi="Tahoma" w:cs="Tahoma"/>
      <w:b/>
      <w:bCs/>
      <w:color w:val="000000"/>
      <w:kern w:val="2"/>
      <w:lang w:eastAsia="pl-PL"/>
      <w14:ligatures w14:val="standardContextual"/>
    </w:rPr>
  </w:style>
  <w:style w:type="character" w:customStyle="1" w:styleId="TematkomentarzaZnak">
    <w:name w:val="Temat komentarza Znak"/>
    <w:basedOn w:val="TekstkomentarzaZnak"/>
    <w:link w:val="Tematkomentarza"/>
    <w:uiPriority w:val="99"/>
    <w:semiHidden/>
    <w:rsid w:val="00C166A2"/>
    <w:rPr>
      <w:rFonts w:ascii="Tahoma" w:eastAsia="Tahoma" w:hAnsi="Tahoma" w:cs="Tahoma"/>
      <w:b/>
      <w:bCs/>
      <w:color w:val="000000"/>
      <w:kern w:val="0"/>
      <w:sz w:val="20"/>
      <w:szCs w:val="20"/>
      <w:lang w:eastAsia="zh-CN"/>
      <w14:ligatures w14:val="none"/>
    </w:rPr>
  </w:style>
  <w:style w:type="paragraph" w:styleId="Akapitzlist">
    <w:name w:val="List Paragraph"/>
    <w:basedOn w:val="Normalny"/>
    <w:uiPriority w:val="34"/>
    <w:qFormat/>
    <w:rsid w:val="00C503A0"/>
    <w:pPr>
      <w:ind w:left="720"/>
      <w:contextualSpacing/>
    </w:pPr>
  </w:style>
  <w:style w:type="character" w:styleId="Pogrubienie">
    <w:name w:val="Strong"/>
    <w:basedOn w:val="Domylnaczcionkaakapitu"/>
    <w:uiPriority w:val="22"/>
    <w:qFormat/>
    <w:rsid w:val="007965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3794</Words>
  <Characters>22769</Characters>
  <DocSecurity>0</DocSecurity>
  <Lines>189</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2026-01-14T21:30:00Z</dcterms:created>
  <dcterms:modified xsi:type="dcterms:W3CDTF">2026-01-16T22:14:00Z</dcterms:modified>
</cp:coreProperties>
</file>